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758" w:rsidRDefault="00600758">
      <w:pPr>
        <w:jc w:val="right"/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ind w:left="5954"/>
        <w:contextualSpacing/>
        <w:jc w:val="both"/>
        <w:rPr>
          <w:b/>
          <w:sz w:val="21"/>
          <w:szCs w:val="21"/>
        </w:rPr>
      </w:pPr>
    </w:p>
    <w:p w:rsidR="00600758" w:rsidRDefault="00600758">
      <w:pPr>
        <w:pStyle w:val="32"/>
        <w:contextualSpacing/>
        <w:jc w:val="both"/>
        <w:rPr>
          <w:sz w:val="24"/>
          <w:szCs w:val="24"/>
        </w:rPr>
      </w:pPr>
    </w:p>
    <w:p w:rsidR="00600758" w:rsidRDefault="00600758">
      <w:pPr>
        <w:pStyle w:val="32"/>
        <w:contextualSpacing/>
        <w:jc w:val="center"/>
        <w:rPr>
          <w:sz w:val="24"/>
          <w:szCs w:val="24"/>
        </w:rPr>
      </w:pPr>
    </w:p>
    <w:p w:rsidR="00600758" w:rsidRDefault="00617F42">
      <w:pPr>
        <w:pStyle w:val="1"/>
        <w:spacing w:line="276" w:lineRule="auto"/>
        <w:ind w:left="-57"/>
        <w:contextualSpacing/>
        <w:jc w:val="center"/>
        <w:rPr>
          <w:szCs w:val="28"/>
        </w:rPr>
      </w:pPr>
      <w:proofErr w:type="gramStart"/>
      <w:r>
        <w:rPr>
          <w:szCs w:val="28"/>
        </w:rPr>
        <w:t>ТЕХНИЧЕСКОЕ  ЗАДАНИЕ</w:t>
      </w:r>
      <w:proofErr w:type="gramEnd"/>
    </w:p>
    <w:p w:rsidR="00600758" w:rsidRDefault="00600758">
      <w:pPr>
        <w:pStyle w:val="7"/>
        <w:spacing w:before="0" w:after="0" w:line="276" w:lineRule="auto"/>
        <w:contextualSpacing/>
        <w:jc w:val="center"/>
        <w:rPr>
          <w:rFonts w:ascii="Times New Roman" w:hAnsi="Times New Roman"/>
          <w:b/>
          <w:szCs w:val="28"/>
        </w:rPr>
      </w:pPr>
    </w:p>
    <w:p w:rsidR="00600758" w:rsidRDefault="00617F42" w:rsidP="00A3038F">
      <w:pPr>
        <w:jc w:val="center"/>
        <w:rPr>
          <w:b/>
          <w:szCs w:val="28"/>
        </w:rPr>
      </w:pPr>
      <w:r>
        <w:rPr>
          <w:b/>
          <w:szCs w:val="28"/>
        </w:rPr>
        <w:t>к тендерной документации</w:t>
      </w:r>
    </w:p>
    <w:p w:rsidR="00600758" w:rsidRDefault="00600758" w:rsidP="00A3038F">
      <w:pPr>
        <w:jc w:val="center"/>
        <w:rPr>
          <w:b/>
          <w:szCs w:val="28"/>
        </w:rPr>
      </w:pPr>
    </w:p>
    <w:p w:rsidR="00600758" w:rsidRDefault="00617F42" w:rsidP="00A3038F">
      <w:pPr>
        <w:jc w:val="center"/>
        <w:rPr>
          <w:b/>
          <w:szCs w:val="28"/>
        </w:rPr>
      </w:pPr>
      <w:r>
        <w:rPr>
          <w:b/>
          <w:szCs w:val="28"/>
        </w:rPr>
        <w:t>на разработку проекта</w:t>
      </w:r>
    </w:p>
    <w:p w:rsidR="00600758" w:rsidRDefault="00617F42" w:rsidP="00A3038F">
      <w:pPr>
        <w:jc w:val="center"/>
        <w:rPr>
          <w:b/>
          <w:color w:val="000000"/>
          <w:szCs w:val="28"/>
        </w:rPr>
      </w:pPr>
      <w:r>
        <w:rPr>
          <w:b/>
          <w:szCs w:val="28"/>
        </w:rPr>
        <w:t xml:space="preserve">размещения Клиники </w:t>
      </w:r>
      <w:r>
        <w:rPr>
          <w:b/>
          <w:color w:val="000000"/>
          <w:szCs w:val="28"/>
        </w:rPr>
        <w:t>ООО «Клиника ЛМС»</w:t>
      </w:r>
    </w:p>
    <w:p w:rsidR="00600758" w:rsidRDefault="00617F42" w:rsidP="00A3038F">
      <w:pPr>
        <w:jc w:val="center"/>
        <w:rPr>
          <w:b/>
          <w:szCs w:val="28"/>
        </w:rPr>
      </w:pPr>
      <w:r>
        <w:rPr>
          <w:b/>
          <w:szCs w:val="28"/>
        </w:rPr>
        <w:t>по адресу: г. Москва, ул. Шарикоподшипниковская, дом 13а.</w:t>
      </w:r>
    </w:p>
    <w:p w:rsidR="00600758" w:rsidRDefault="00600758" w:rsidP="00A3038F">
      <w:pPr>
        <w:jc w:val="center"/>
        <w:rPr>
          <w:sz w:val="28"/>
          <w:szCs w:val="28"/>
          <w:lang w:val="x-none"/>
        </w:rPr>
      </w:pPr>
    </w:p>
    <w:p w:rsidR="00600758" w:rsidRDefault="00600758">
      <w:pPr>
        <w:contextualSpacing/>
        <w:jc w:val="center"/>
        <w:rPr>
          <w:sz w:val="28"/>
          <w:szCs w:val="28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both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left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rPr>
          <w:rFonts w:ascii="Times New Roman" w:hAnsi="Times New Roman"/>
          <w:sz w:val="24"/>
          <w:szCs w:val="24"/>
        </w:rPr>
      </w:pPr>
    </w:p>
    <w:p w:rsidR="00600758" w:rsidRDefault="00600758">
      <w:pPr>
        <w:jc w:val="center"/>
        <w:rPr>
          <w:lang w:eastAsia="x-none"/>
        </w:rPr>
      </w:pPr>
    </w:p>
    <w:p w:rsidR="00600758" w:rsidRDefault="00600758">
      <w:pPr>
        <w:pStyle w:val="ae"/>
        <w:contextualSpacing/>
        <w:jc w:val="left"/>
        <w:rPr>
          <w:rFonts w:ascii="Times New Roman" w:hAnsi="Times New Roman"/>
          <w:sz w:val="24"/>
          <w:szCs w:val="24"/>
        </w:rPr>
      </w:pPr>
    </w:p>
    <w:p w:rsidR="00600758" w:rsidRDefault="00600758">
      <w:pPr>
        <w:pStyle w:val="ae"/>
        <w:contextualSpacing/>
        <w:jc w:val="left"/>
        <w:rPr>
          <w:rFonts w:ascii="Times New Roman" w:hAnsi="Times New Roman"/>
          <w:sz w:val="24"/>
          <w:szCs w:val="24"/>
        </w:rPr>
      </w:pPr>
    </w:p>
    <w:p w:rsidR="00600758" w:rsidRDefault="00617F42">
      <w:pPr>
        <w:jc w:val="center"/>
        <w:rPr>
          <w:b/>
          <w:lang w:eastAsia="x-none"/>
        </w:rPr>
      </w:pPr>
      <w:r>
        <w:rPr>
          <w:b/>
          <w:lang w:eastAsia="x-none"/>
        </w:rPr>
        <w:t xml:space="preserve">г. Москва </w:t>
      </w:r>
    </w:p>
    <w:p w:rsidR="00600758" w:rsidRDefault="00617F42">
      <w:pPr>
        <w:pStyle w:val="ae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2020</w:t>
      </w:r>
      <w:r>
        <w:br w:type="page"/>
      </w:r>
    </w:p>
    <w:p w:rsidR="00600758" w:rsidRDefault="00617F42">
      <w:pPr>
        <w:pStyle w:val="ae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О Д Е Р Ж А Н И Е</w:t>
      </w:r>
    </w:p>
    <w:p w:rsidR="00600758" w:rsidRDefault="00600758">
      <w:pPr>
        <w:pStyle w:val="24"/>
        <w:spacing w:line="240" w:lineRule="auto"/>
        <w:contextualSpacing/>
        <w:jc w:val="both"/>
        <w:rPr>
          <w:b/>
        </w:rPr>
      </w:pP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55"/>
        <w:gridCol w:w="7723"/>
        <w:gridCol w:w="978"/>
      </w:tblGrid>
      <w:tr w:rsidR="00600758">
        <w:tc>
          <w:tcPr>
            <w:tcW w:w="655" w:type="dxa"/>
          </w:tcPr>
          <w:p w:rsidR="00600758" w:rsidRDefault="00617F42">
            <w:pPr>
              <w:widowControl w:val="0"/>
              <w:tabs>
                <w:tab w:val="left" w:pos="360"/>
                <w:tab w:val="left" w:pos="7230"/>
              </w:tabs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tabs>
                <w:tab w:val="left" w:pos="7230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tabs>
                <w:tab w:val="left" w:pos="7230"/>
              </w:tabs>
              <w:contextualSpacing/>
              <w:jc w:val="both"/>
              <w:rPr>
                <w:color w:val="000000"/>
              </w:rPr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1.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Основные данные и требования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2.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Назначение и состав проекта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3.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Технологический процесс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4.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Конструктивные решения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5.</w:t>
            </w:r>
          </w:p>
          <w:p w:rsidR="00600758" w:rsidRDefault="00617F42">
            <w:pPr>
              <w:widowControl w:val="0"/>
              <w:contextualSpacing/>
              <w:jc w:val="both"/>
            </w:pPr>
            <w:r>
              <w:t>6.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Существующие планы этажей</w:t>
            </w:r>
          </w:p>
          <w:p w:rsidR="00600758" w:rsidRDefault="00617F42">
            <w:pPr>
              <w:widowControl w:val="0"/>
              <w:contextualSpacing/>
              <w:jc w:val="both"/>
            </w:pPr>
            <w:r>
              <w:t>Режим работы и штаты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7.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Охрана окружающей природной среды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8.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Инженерное обеспечение объекта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9.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Структурированная кабельная система (СКС)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  <w:tr w:rsidR="00600758">
        <w:tc>
          <w:tcPr>
            <w:tcW w:w="655" w:type="dxa"/>
          </w:tcPr>
          <w:p w:rsidR="00600758" w:rsidRDefault="00617F42">
            <w:pPr>
              <w:widowControl w:val="0"/>
              <w:contextualSpacing/>
              <w:jc w:val="both"/>
            </w:pPr>
            <w:r>
              <w:t>10.</w:t>
            </w:r>
          </w:p>
        </w:tc>
        <w:tc>
          <w:tcPr>
            <w:tcW w:w="7723" w:type="dxa"/>
          </w:tcPr>
          <w:p w:rsidR="00600758" w:rsidRDefault="00617F42">
            <w:pPr>
              <w:widowControl w:val="0"/>
              <w:contextualSpacing/>
              <w:jc w:val="both"/>
              <w:rPr>
                <w:bCs/>
                <w:kern w:val="2"/>
                <w:lang w:eastAsia="x-none"/>
              </w:rPr>
            </w:pPr>
            <w:r>
              <w:rPr>
                <w:bCs/>
                <w:kern w:val="2"/>
                <w:lang w:val="x-none" w:eastAsia="x-none"/>
              </w:rPr>
              <w:t>Требования к</w:t>
            </w:r>
            <w:r>
              <w:rPr>
                <w:bCs/>
                <w:kern w:val="2"/>
                <w:lang w:eastAsia="x-none"/>
              </w:rPr>
              <w:t xml:space="preserve"> тендерной</w:t>
            </w:r>
            <w:r>
              <w:rPr>
                <w:bCs/>
                <w:kern w:val="2"/>
                <w:lang w:val="x-none" w:eastAsia="x-none"/>
              </w:rPr>
              <w:t xml:space="preserve"> документации.</w:t>
            </w:r>
          </w:p>
        </w:tc>
        <w:tc>
          <w:tcPr>
            <w:tcW w:w="978" w:type="dxa"/>
          </w:tcPr>
          <w:p w:rsidR="00600758" w:rsidRDefault="00600758">
            <w:pPr>
              <w:widowControl w:val="0"/>
              <w:contextualSpacing/>
              <w:jc w:val="both"/>
            </w:pPr>
          </w:p>
        </w:tc>
      </w:tr>
    </w:tbl>
    <w:p w:rsidR="00600758" w:rsidRDefault="00617F42">
      <w:pPr>
        <w:keepNext/>
        <w:widowControl w:val="0"/>
        <w:tabs>
          <w:tab w:val="left" w:pos="284"/>
        </w:tabs>
        <w:spacing w:line="360" w:lineRule="auto"/>
        <w:jc w:val="center"/>
        <w:outlineLvl w:val="0"/>
        <w:rPr>
          <w:b/>
        </w:rPr>
      </w:pPr>
      <w:r>
        <w:br w:type="page"/>
      </w:r>
      <w:r>
        <w:lastRenderedPageBreak/>
        <w:t xml:space="preserve">1. </w:t>
      </w:r>
      <w:r>
        <w:rPr>
          <w:b/>
        </w:rPr>
        <w:t>Основные данные и требования</w:t>
      </w:r>
    </w:p>
    <w:p w:rsidR="00600758" w:rsidRDefault="00600758">
      <w:pPr>
        <w:ind w:firstLine="426"/>
        <w:contextualSpacing/>
        <w:jc w:val="both"/>
        <w:rPr>
          <w:b/>
          <w:caps/>
        </w:rPr>
      </w:pPr>
    </w:p>
    <w:p w:rsidR="00600758" w:rsidRDefault="00617F42">
      <w:pPr>
        <w:ind w:firstLine="426"/>
        <w:contextualSpacing/>
        <w:jc w:val="both"/>
        <w:rPr>
          <w:color w:val="000000"/>
        </w:rPr>
      </w:pPr>
      <w:r>
        <w:t xml:space="preserve">Данное техническое задание (ТЗ) является заданием на разработку проектной и рабочей документации по перепланировке помещений в существующем здании по адресу: г. Москва, ул. Шарикоподшипниковская, д. 13а </w:t>
      </w:r>
      <w:r>
        <w:rPr>
          <w:color w:val="000000"/>
        </w:rPr>
        <w:t xml:space="preserve">под клинику для ООО «Клиника ЛМС». </w:t>
      </w:r>
    </w:p>
    <w:p w:rsidR="00600758" w:rsidRDefault="00617F42">
      <w:pPr>
        <w:ind w:firstLine="426"/>
        <w:contextualSpacing/>
        <w:jc w:val="both"/>
      </w:pPr>
      <w:r>
        <w:t>Предполагается размещение площадей клиники (общая площадь 2983 м</w:t>
      </w:r>
      <w:r>
        <w:rPr>
          <w:vertAlign w:val="superscript"/>
        </w:rPr>
        <w:t>2</w:t>
      </w:r>
      <w:r>
        <w:t xml:space="preserve">) на четырех этажах (включая подвальный этаж) существующего здания, с обязательным устройством соответствующих внутренних инженерных систем, необходимых для подключения медицинского оборудования и общего соответствия действующим нормам и правилам </w:t>
      </w:r>
      <w:r w:rsidRPr="00F67001">
        <w:t xml:space="preserve">работы </w:t>
      </w:r>
      <w:proofErr w:type="gramStart"/>
      <w:r w:rsidRPr="00F67001">
        <w:t>круглосуточного стационара</w:t>
      </w:r>
      <w:proofErr w:type="gramEnd"/>
      <w:r w:rsidRPr="00F67001">
        <w:t xml:space="preserve"> </w:t>
      </w:r>
      <w:r>
        <w:t xml:space="preserve">совмещенного с ЛПУ (Лечебно-профилактическое учреждение). </w:t>
      </w:r>
    </w:p>
    <w:p w:rsidR="00600758" w:rsidRDefault="00600758">
      <w:pPr>
        <w:ind w:firstLine="426"/>
        <w:contextualSpacing/>
        <w:jc w:val="both"/>
      </w:pPr>
    </w:p>
    <w:p w:rsidR="00600758" w:rsidRDefault="00617F42">
      <w:pPr>
        <w:ind w:firstLine="426"/>
        <w:contextualSpacing/>
        <w:jc w:val="both"/>
        <w:rPr>
          <w:rStyle w:val="-"/>
          <w:color w:val="auto"/>
          <w:u w:val="none"/>
        </w:rPr>
      </w:pPr>
      <w:r>
        <w:rPr>
          <w:rStyle w:val="-"/>
          <w:color w:val="auto"/>
          <w:u w:val="none"/>
        </w:rPr>
        <w:t>В данном материале представлена концепция современных мероприятий по организации технологического процесса</w:t>
      </w:r>
      <w:r>
        <w:t xml:space="preserve"> для проведения профилактических мероприятий, оказания квалифицированной специализированной медицинской помощи</w:t>
      </w:r>
      <w:r>
        <w:rPr>
          <w:rStyle w:val="-"/>
          <w:color w:val="auto"/>
          <w:u w:val="none"/>
        </w:rPr>
        <w:t xml:space="preserve"> на новом техническом, медицинском, аппаратурном оснащении, позволяющих обеспечить современный уровень диагностики </w:t>
      </w:r>
      <w:proofErr w:type="gramStart"/>
      <w:r>
        <w:rPr>
          <w:rStyle w:val="-"/>
          <w:color w:val="auto"/>
          <w:u w:val="none"/>
        </w:rPr>
        <w:t>и  лечения</w:t>
      </w:r>
      <w:proofErr w:type="gramEnd"/>
      <w:r>
        <w:rPr>
          <w:rStyle w:val="-"/>
          <w:color w:val="auto"/>
          <w:u w:val="none"/>
        </w:rPr>
        <w:t xml:space="preserve">  пациентов.</w:t>
      </w:r>
    </w:p>
    <w:p w:rsidR="00600758" w:rsidRDefault="00617F42">
      <w:pPr>
        <w:ind w:firstLine="426"/>
        <w:contextualSpacing/>
        <w:jc w:val="both"/>
      </w:pPr>
      <w:r>
        <w:t>В ТЗ содержатся технические характеристики основного технологического оборудования, которое предполагается разместить в клинике, описание технологических процессов, требования к помещениям, инженерному обеспечению (электропитание, вентиляция, водоснабжение и т.д.).</w:t>
      </w:r>
    </w:p>
    <w:p w:rsidR="00600758" w:rsidRDefault="00617F42">
      <w:pPr>
        <w:ind w:firstLine="426"/>
        <w:contextualSpacing/>
        <w:jc w:val="both"/>
      </w:pPr>
      <w:r>
        <w:t>Основные данные и требования по проектированию приведены в таблице 1.1.</w:t>
      </w:r>
    </w:p>
    <w:p w:rsidR="00600758" w:rsidRDefault="00600758">
      <w:pPr>
        <w:ind w:firstLine="426"/>
        <w:contextualSpacing/>
        <w:jc w:val="both"/>
      </w:pPr>
    </w:p>
    <w:p w:rsidR="00600758" w:rsidRPr="00F67001" w:rsidRDefault="00600758">
      <w:pPr>
        <w:ind w:firstLine="426"/>
        <w:contextualSpacing/>
        <w:jc w:val="both"/>
      </w:pPr>
    </w:p>
    <w:p w:rsidR="00600758" w:rsidRPr="00F67001" w:rsidRDefault="00617F42">
      <w:pPr>
        <w:ind w:firstLine="426"/>
        <w:contextualSpacing/>
        <w:jc w:val="both"/>
        <w:rPr>
          <w:b/>
          <w:bCs/>
        </w:rPr>
      </w:pPr>
      <w:r w:rsidRPr="00F67001">
        <w:rPr>
          <w:b/>
          <w:bCs/>
        </w:rPr>
        <w:t>Таблица 1.1</w:t>
      </w:r>
    </w:p>
    <w:tbl>
      <w:tblPr>
        <w:tblW w:w="9781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00"/>
        <w:gridCol w:w="4730"/>
        <w:gridCol w:w="9"/>
        <w:gridCol w:w="4106"/>
        <w:gridCol w:w="236"/>
      </w:tblGrid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widowControl w:val="0"/>
              <w:ind w:right="-392" w:firstLine="176"/>
              <w:contextualSpacing/>
              <w:jc w:val="both"/>
            </w:pPr>
            <w:r w:rsidRPr="00F67001">
              <w:t>№</w:t>
            </w:r>
          </w:p>
          <w:p w:rsidR="00600758" w:rsidRPr="00F67001" w:rsidRDefault="00617F42">
            <w:pPr>
              <w:widowControl w:val="0"/>
              <w:ind w:right="-392" w:firstLine="34"/>
              <w:contextualSpacing/>
              <w:jc w:val="both"/>
            </w:pPr>
            <w:r w:rsidRPr="00F67001">
              <w:t xml:space="preserve"> п/п</w:t>
            </w:r>
          </w:p>
          <w:p w:rsidR="00600758" w:rsidRPr="00F67001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  <w:rPr>
                <w:b/>
                <w:bCs/>
              </w:rPr>
            </w:pPr>
            <w:r w:rsidRPr="00F67001">
              <w:rPr>
                <w:b/>
                <w:bCs/>
              </w:rPr>
              <w:t>Перечень основных</w:t>
            </w:r>
          </w:p>
          <w:p w:rsidR="00600758" w:rsidRPr="00F67001" w:rsidRDefault="00617F42">
            <w:pPr>
              <w:widowControl w:val="0"/>
              <w:ind w:firstLine="426"/>
              <w:contextualSpacing/>
              <w:jc w:val="both"/>
              <w:rPr>
                <w:b/>
                <w:bCs/>
              </w:rPr>
            </w:pPr>
            <w:r w:rsidRPr="00F67001">
              <w:rPr>
                <w:b/>
                <w:bCs/>
              </w:rPr>
              <w:t>данных и требований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  <w:rPr>
                <w:b/>
                <w:bCs/>
              </w:rPr>
            </w:pPr>
            <w:r w:rsidRPr="00F67001">
              <w:rPr>
                <w:b/>
                <w:bCs/>
              </w:rPr>
              <w:t>Данные и требования</w:t>
            </w:r>
          </w:p>
        </w:tc>
      </w:tr>
      <w:tr w:rsidR="00600758" w:rsidRPr="00F67001">
        <w:trPr>
          <w:trHeight w:hRule="exact"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  <w:rPr>
                <w:b/>
              </w:rPr>
            </w:pPr>
            <w:r w:rsidRPr="00F67001">
              <w:rPr>
                <w:b/>
              </w:rPr>
              <w:t>1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  <w:rPr>
                <w:b/>
              </w:rPr>
            </w:pPr>
            <w:r w:rsidRPr="00F67001">
              <w:rPr>
                <w:b/>
              </w:rPr>
              <w:t>2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  <w:rPr>
                <w:b/>
              </w:rPr>
            </w:pPr>
            <w:r w:rsidRPr="00F67001">
              <w:rPr>
                <w:b/>
              </w:rPr>
              <w:t>3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34"/>
              <w:contextualSpacing/>
              <w:jc w:val="center"/>
            </w:pPr>
            <w:r w:rsidRPr="00F67001">
              <w:t>1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</w:pPr>
            <w:r w:rsidRPr="00F67001">
              <w:t>Наименование проектируемого объекта</w:t>
            </w:r>
          </w:p>
          <w:p w:rsidR="00600758" w:rsidRPr="00F67001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ООО «Клиника ЛМС»</w:t>
            </w:r>
          </w:p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"Будь здоров"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contextualSpacing/>
              <w:jc w:val="center"/>
            </w:pPr>
            <w:r w:rsidRPr="00F67001">
              <w:t>2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</w:pPr>
            <w:r w:rsidRPr="00F67001">
              <w:t>Основание для проектирования</w:t>
            </w:r>
          </w:p>
          <w:p w:rsidR="00600758" w:rsidRPr="00F67001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Техническое задание,</w:t>
            </w:r>
          </w:p>
          <w:p w:rsidR="00600758" w:rsidRPr="00F67001" w:rsidRDefault="00600758">
            <w:pPr>
              <w:widowControl w:val="0"/>
              <w:ind w:firstLine="175"/>
              <w:contextualSpacing/>
              <w:jc w:val="both"/>
            </w:pP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contextualSpacing/>
              <w:jc w:val="center"/>
            </w:pPr>
            <w:r w:rsidRPr="00F67001">
              <w:t>3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</w:pPr>
            <w:r w:rsidRPr="00F67001">
              <w:t>Вид строительства</w:t>
            </w:r>
          </w:p>
          <w:p w:rsidR="00600758" w:rsidRPr="00F67001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Перепланировка</w:t>
            </w:r>
          </w:p>
        </w:tc>
      </w:tr>
      <w:tr w:rsidR="00600758" w:rsidRPr="00F67001">
        <w:trPr>
          <w:trHeight w:val="6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contextualSpacing/>
              <w:jc w:val="center"/>
            </w:pPr>
            <w:r w:rsidRPr="00F67001">
              <w:t>4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426"/>
              <w:contextualSpacing/>
              <w:jc w:val="both"/>
            </w:pPr>
            <w:r w:rsidRPr="00F67001">
              <w:t>Место расположения строительства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г. Москва,</w:t>
            </w:r>
          </w:p>
          <w:p w:rsidR="00600758" w:rsidRPr="00F67001" w:rsidRDefault="00617F42">
            <w:pPr>
              <w:widowControl w:val="0"/>
              <w:ind w:firstLine="175"/>
              <w:contextualSpacing/>
              <w:jc w:val="both"/>
            </w:pPr>
            <w:r w:rsidRPr="00F67001">
              <w:t>ул. Шарикоподшипниковская, д.13а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5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Особые условия  перепланировки: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175"/>
              <w:contextualSpacing/>
              <w:jc w:val="both"/>
            </w:pPr>
            <w:r w:rsidRPr="00F67001">
              <w:t>Нет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6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Сроки проектирования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175"/>
              <w:contextualSpacing/>
              <w:jc w:val="both"/>
            </w:pPr>
            <w:r w:rsidRPr="00F67001">
              <w:t>Шесть месяцев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7</w:t>
            </w: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Сроки начала и окончания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строительства</w:t>
            </w:r>
          </w:p>
        </w:tc>
        <w:tc>
          <w:tcPr>
            <w:tcW w:w="4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175"/>
              <w:contextualSpacing/>
              <w:jc w:val="both"/>
            </w:pPr>
            <w:r w:rsidRPr="00F67001">
              <w:t>По договору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Стадийность проектирования</w:t>
            </w:r>
          </w:p>
        </w:tc>
        <w:tc>
          <w:tcPr>
            <w:tcW w:w="4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175"/>
              <w:contextualSpacing/>
              <w:rPr>
                <w:highlight w:val="yellow"/>
              </w:rPr>
            </w:pPr>
            <w:r w:rsidRPr="00F67001">
              <w:t>Проектная и Рабочая документация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Необходимость разработки рабочей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документации до согласования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утверждаемой части проектной документации</w:t>
            </w:r>
          </w:p>
        </w:tc>
        <w:tc>
          <w:tcPr>
            <w:tcW w:w="4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Рабочая документация разрабатывается и выдается согласно договоренности с Заказчиком после утверждения раздела Медицинская технология и согласования планировочных решений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Основные технико-экономические и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базовые качественные показатели</w:t>
            </w:r>
          </w:p>
          <w:p w:rsidR="00600758" w:rsidRPr="00F67001" w:rsidRDefault="00600758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</w:p>
        </w:tc>
        <w:tc>
          <w:tcPr>
            <w:tcW w:w="4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Основные технико-экономические показатели определяются проектом</w:t>
            </w:r>
          </w:p>
        </w:tc>
      </w:tr>
      <w:tr w:rsidR="00600758" w:rsidRPr="00F6700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 w:rsidRPr="00F67001">
              <w:t>11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Режим работы, штаты</w:t>
            </w:r>
          </w:p>
        </w:tc>
        <w:tc>
          <w:tcPr>
            <w:tcW w:w="4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Число рабочих дней в году – 365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Поликлиника: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Количество смен – 2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Продолжительность смены –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6 часов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Стационар:</w:t>
            </w: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Круглосуточный режим работы</w:t>
            </w:r>
          </w:p>
          <w:p w:rsidR="00600758" w:rsidRPr="00F67001" w:rsidRDefault="00600758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</w:p>
          <w:p w:rsidR="00600758" w:rsidRPr="00F67001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 w:rsidRPr="00F67001">
              <w:t>Обслуживание и эксплуатация оборудования определяется договором аренды</w:t>
            </w: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Источники энергообеспечения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В соответствии с ТУ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Поставщик основного оборудования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  <w:rPr>
                <w:highlight w:val="yellow"/>
              </w:rPr>
            </w:pPr>
            <w:r>
              <w:t>Фирма и производители основного оборудования указываются дополнительно в процессе проектирования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Требования к архитектурно-строительным, объемно - планировочным  и конструктивным решениям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Архитектурно-строительные, планировочные решения выполнить по согласованным Заказчиком планам этажей.</w:t>
            </w:r>
          </w:p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Конструктивные решения принять в соответствии с техническими условиями на строительное проектирование, согласованными Заказчиком.</w:t>
            </w:r>
          </w:p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Отделочные материалы принять только при наличии гигиенических сертификатов.</w:t>
            </w:r>
          </w:p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  <w:rPr>
                <w:highlight w:val="red"/>
              </w:rPr>
            </w:pPr>
            <w:r>
              <w:t>Разработать дизайн проект, входной группы (внутреннего пространства) первого этажа (зоны регистратуры, часть коридора, кабинета терапевта, хирургической процедурной.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Выделение очередей и пусковых комплексов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Не выделять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Инженерные системы здания, наружные инженерные коммуникации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Инженерные системы здания выполнить по техническим условиям, ТУ на строительное проектирование и в соответствии с требованиями СП (СНиП), СанПиН.</w:t>
            </w:r>
          </w:p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Разработка проектной и рабочей документации наружных инженерных сетей выполняется отдельными проектами на основании ТУ.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Основные требования к инженерному и технологическому оборудованию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Перечень технологического оборудования принять по Заданию Заказчика. (предоставляется в ходе проектных работ).</w:t>
            </w:r>
          </w:p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Инженерное оборудование выполнить в соответствии с ТУ на теплоснабжение, электроснабжение, водоснабжение и водоотведение.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Требования и условия к разработке природоохранных мер и мероприятий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В составе проектной документации разработать раздел «Перечень мероприятий по охране окружающей среды»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Энергосберегающие мероприятия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afc"/>
              <w:widowControl w:val="0"/>
              <w:spacing w:after="0"/>
              <w:ind w:firstLine="426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 составе проектной документации разработать раздел  «Мероприятия по обеспечению соблюдения требований энергетической эффективности и требований оснащенности зданий, строений и сооружений приборами учета используемых энергетических ресурсов».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20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Требования к согласованию проекта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afc"/>
              <w:widowControl w:val="0"/>
              <w:spacing w:after="0"/>
              <w:ind w:firstLine="426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Подрядчик выдает Заказчику согласованную в необходимых государственных службах города и прошедшую экспертизу проекта.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  <w:tr w:rsidR="0060075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21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ind w:firstLine="426"/>
              <w:contextualSpacing/>
              <w:jc w:val="both"/>
            </w:pPr>
            <w:r>
              <w:t>Прочие условия</w:t>
            </w:r>
          </w:p>
        </w:tc>
        <w:tc>
          <w:tcPr>
            <w:tcW w:w="4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afc"/>
              <w:widowControl w:val="0"/>
              <w:numPr>
                <w:ilvl w:val="0"/>
                <w:numId w:val="2"/>
              </w:numPr>
              <w:spacing w:after="0"/>
              <w:ind w:left="0" w:firstLine="426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Для обеспечения условий доступности маломобильных групп населения на входе в здание предусмотреть пандус, санузлы для инвалидов. Разработать раздел Проектной документации «Мероприятия по обеспечению доступа маломобильных групп населения»</w:t>
            </w:r>
          </w:p>
          <w:p w:rsidR="00600758" w:rsidRDefault="00617F42">
            <w:pPr>
              <w:pStyle w:val="afc"/>
              <w:widowControl w:val="0"/>
              <w:numPr>
                <w:ilvl w:val="0"/>
                <w:numId w:val="2"/>
              </w:numPr>
              <w:spacing w:after="0"/>
              <w:ind w:left="0" w:firstLine="426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Разработать раздел Проектной документации «Смета на строительство объектов капитального строительства», локальные и объектные сметы по рабочей документации.</w:t>
            </w:r>
          </w:p>
          <w:p w:rsidR="00600758" w:rsidRDefault="00617F42" w:rsidP="00F67001">
            <w:pPr>
              <w:pStyle w:val="afc"/>
              <w:widowControl w:val="0"/>
              <w:numPr>
                <w:ilvl w:val="0"/>
                <w:numId w:val="2"/>
              </w:numPr>
              <w:spacing w:after="0"/>
              <w:ind w:left="0" w:firstLine="426"/>
              <w:contextualSpacing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 составе Проектной документации разработать раздел: «Мероприятия по обеспечению пожарной безопасности»</w:t>
            </w:r>
            <w:r w:rsidR="000D1199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59" w:type="dxa"/>
          </w:tcPr>
          <w:p w:rsidR="00600758" w:rsidRDefault="00600758">
            <w:pPr>
              <w:widowControl w:val="0"/>
            </w:pPr>
          </w:p>
        </w:tc>
      </w:tr>
    </w:tbl>
    <w:p w:rsidR="00600758" w:rsidRDefault="00600758">
      <w:pPr>
        <w:ind w:firstLine="426"/>
        <w:contextualSpacing/>
        <w:jc w:val="both"/>
      </w:pPr>
    </w:p>
    <w:p w:rsidR="00600758" w:rsidRDefault="00600758">
      <w:pPr>
        <w:ind w:firstLine="426"/>
        <w:contextualSpacing/>
        <w:jc w:val="both"/>
      </w:pPr>
    </w:p>
    <w:p w:rsidR="00600758" w:rsidRDefault="00617F42">
      <w:pPr>
        <w:pStyle w:val="1"/>
        <w:ind w:firstLine="426"/>
        <w:contextualSpacing/>
        <w:jc w:val="center"/>
      </w:pPr>
      <w:r>
        <w:t>2. Назначение и состав проекта</w:t>
      </w:r>
    </w:p>
    <w:p w:rsidR="00600758" w:rsidRDefault="00600758"/>
    <w:p w:rsidR="00600758" w:rsidRDefault="00617F42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2.1. Общие сведения</w:t>
      </w:r>
    </w:p>
    <w:p w:rsidR="00600758" w:rsidRDefault="00617F42">
      <w:pPr>
        <w:ind w:firstLine="426"/>
        <w:contextualSpacing/>
        <w:jc w:val="both"/>
      </w:pPr>
      <w:r>
        <w:t xml:space="preserve">Помещения клиники запроектировать в существующем здании, расположенном по адресу: </w:t>
      </w:r>
      <w:r>
        <w:rPr>
          <w:color w:val="000000"/>
        </w:rPr>
        <w:t xml:space="preserve">г. Москва, </w:t>
      </w:r>
      <w:r>
        <w:t>ул. Шарикоподшипниковская, д. 13а</w:t>
      </w:r>
      <w:r>
        <w:rPr>
          <w:color w:val="000000"/>
        </w:rPr>
        <w:t xml:space="preserve">, при необходимости с Согласованием проектной документации во всех необходимых инстанциях, для получения Разрешительной документации на перепланировку.    </w:t>
      </w:r>
    </w:p>
    <w:p w:rsidR="00600758" w:rsidRDefault="00617F42">
      <w:pPr>
        <w:pStyle w:val="af3"/>
        <w:ind w:firstLine="426"/>
        <w:contextualSpacing/>
        <w:jc w:val="both"/>
      </w:pPr>
      <w:r>
        <w:tab/>
        <w:t>Проектные материалы во всех частях проекта выполнить в соответствии с действующими в РФ нормами и правилами.</w:t>
      </w:r>
    </w:p>
    <w:p w:rsidR="00600758" w:rsidRDefault="00617F42">
      <w:pPr>
        <w:pStyle w:val="af3"/>
        <w:ind w:firstLine="426"/>
        <w:contextualSpacing/>
        <w:jc w:val="both"/>
        <w:rPr>
          <w:color w:val="FF0000"/>
        </w:rPr>
      </w:pPr>
      <w:r>
        <w:t>Перечень нормативно-технической документации приведен в таблице 2.1</w:t>
      </w:r>
    </w:p>
    <w:p w:rsidR="00600758" w:rsidRDefault="00600758">
      <w:pPr>
        <w:ind w:firstLine="426"/>
        <w:contextualSpacing/>
        <w:jc w:val="both"/>
        <w:rPr>
          <w:color w:val="FF0000"/>
        </w:rPr>
      </w:pPr>
    </w:p>
    <w:p w:rsidR="00600758" w:rsidRDefault="00617F42">
      <w:pPr>
        <w:ind w:firstLine="426"/>
        <w:contextualSpacing/>
        <w:jc w:val="both"/>
        <w:rPr>
          <w:bCs/>
          <w:lang w:val="en-US"/>
        </w:rPr>
      </w:pPr>
      <w:r>
        <w:rPr>
          <w:bCs/>
        </w:rPr>
        <w:t>Таблица 2.1.</w:t>
      </w:r>
    </w:p>
    <w:tbl>
      <w:tblPr>
        <w:tblW w:w="1034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600"/>
        <w:gridCol w:w="5496"/>
        <w:gridCol w:w="4252"/>
      </w:tblGrid>
      <w:tr w:rsidR="0060075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№</w:t>
            </w:r>
          </w:p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п/п</w:t>
            </w:r>
          </w:p>
        </w:tc>
        <w:tc>
          <w:tcPr>
            <w:tcW w:w="5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00758">
            <w:pPr>
              <w:pStyle w:val="9"/>
              <w:widowControl w:val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0758" w:rsidRDefault="00617F42">
            <w:pPr>
              <w:pStyle w:val="9"/>
              <w:widowControl w:val="0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Министерство, ведомство (или должностное лицо), утвердившее документ, год утверждения</w:t>
            </w:r>
          </w:p>
        </w:tc>
      </w:tr>
      <w:tr w:rsidR="0060075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54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  <w:tc>
          <w:tcPr>
            <w:tcW w:w="42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00758" w:rsidRDefault="00617F42">
            <w:pPr>
              <w:pStyle w:val="32"/>
              <w:widowControl w:val="0"/>
              <w:ind w:firstLine="426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00758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1.</w:t>
            </w:r>
          </w:p>
        </w:tc>
        <w:tc>
          <w:tcPr>
            <w:tcW w:w="54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СП 118.13330.2012* Общественные здания и сооружения</w:t>
            </w:r>
          </w:p>
        </w:tc>
        <w:tc>
          <w:tcPr>
            <w:tcW w:w="42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contextualSpacing/>
              <w:jc w:val="both"/>
            </w:pPr>
            <w:r>
              <w:t>Введенное в действие приказом Министерства строительства и жилищно-коммунального хозяйства (Минстрой России) от 3 декабря 2016 г. N 876/</w:t>
            </w:r>
            <w:proofErr w:type="spellStart"/>
            <w:r>
              <w:t>пр</w:t>
            </w:r>
            <w:proofErr w:type="spellEnd"/>
            <w:r>
              <w:t xml:space="preserve"> c 04.06.2017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2.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Пособие по проектированию учреждений здравоохранения к СНиП 2.08.02-89</w:t>
            </w:r>
          </w:p>
          <w:p w:rsidR="00600758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contextualSpacing/>
              <w:jc w:val="both"/>
            </w:pPr>
            <w:r>
              <w:t>Зам. Министра здравоохранения СССР</w:t>
            </w:r>
          </w:p>
          <w:p w:rsidR="00600758" w:rsidRDefault="00617F42">
            <w:pPr>
              <w:widowControl w:val="0"/>
              <w:contextualSpacing/>
              <w:jc w:val="both"/>
            </w:pPr>
            <w:r>
              <w:t>19 декабря 1989 г.</w:t>
            </w:r>
          </w:p>
          <w:p w:rsidR="00600758" w:rsidRDefault="00600758">
            <w:pPr>
              <w:widowControl w:val="0"/>
              <w:ind w:firstLine="426"/>
              <w:contextualSpacing/>
              <w:jc w:val="both"/>
            </w:pP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3.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afb"/>
              <w:widowControl w:val="0"/>
              <w:ind w:left="0" w:firstLine="426"/>
              <w:jc w:val="both"/>
              <w:rPr>
                <w:color w:val="000000"/>
              </w:rPr>
            </w:pPr>
            <w:r>
              <w:rPr>
                <w:color w:val="000000"/>
              </w:rPr>
              <w:t>СанПиН 2.1.3.2630-10 «Санитарно-эпидемиологические требования к организациям, осуществляющим медицинскую деятельность»</w:t>
            </w:r>
          </w:p>
          <w:p w:rsidR="00600758" w:rsidRDefault="00600758">
            <w:pPr>
              <w:widowControl w:val="0"/>
              <w:ind w:firstLine="426"/>
              <w:contextualSpacing/>
              <w:jc w:val="both"/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33"/>
              <w:contextualSpacing/>
              <w:jc w:val="both"/>
            </w:pPr>
            <w:r>
              <w:t>Главный государственный санитарный врач РФ №58 от 18.05.2010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4.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Об охране окружающей среды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33"/>
              <w:contextualSpacing/>
              <w:jc w:val="both"/>
            </w:pPr>
            <w:r>
              <w:t>№ 7-ФЗ</w:t>
            </w:r>
          </w:p>
          <w:p w:rsidR="00600758" w:rsidRDefault="00617F42">
            <w:pPr>
              <w:widowControl w:val="0"/>
              <w:ind w:firstLine="33"/>
              <w:contextualSpacing/>
              <w:jc w:val="both"/>
            </w:pPr>
            <w:r>
              <w:t>10 января 2002 г.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5.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О санитарно-эпидемиологическом благополучии населения</w:t>
            </w:r>
          </w:p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С изменениями и дополнениями, внесенными федеральным законом от 30.12.2001 № 196-ФЗ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33"/>
              <w:contextualSpacing/>
              <w:jc w:val="both"/>
            </w:pPr>
            <w:r>
              <w:t>№ 52-ФЗ</w:t>
            </w:r>
          </w:p>
          <w:p w:rsidR="00600758" w:rsidRDefault="00617F42">
            <w:pPr>
              <w:widowControl w:val="0"/>
              <w:ind w:firstLine="33"/>
              <w:contextualSpacing/>
              <w:jc w:val="both"/>
            </w:pPr>
            <w:r>
              <w:t>30 марта 1999 г.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6.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Нормы радиационной безопасности</w:t>
            </w:r>
          </w:p>
          <w:p w:rsidR="00600758" w:rsidRDefault="00617F42">
            <w:pPr>
              <w:pStyle w:val="5"/>
              <w:widowControl w:val="0"/>
              <w:spacing w:before="0"/>
              <w:ind w:firstLine="426"/>
              <w:contextualSpacing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САНПИН 2.6.1.2523-09 НОРМЫ РАДИАЦИОННОЙ БЕЗОПАСНОСТИ (НРБ-99/2009)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32"/>
              <w:widowControl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Главный Государственный санитарный врач по объектам и территориям, обслуживаемым Федеральным управлением </w:t>
            </w:r>
            <w:proofErr w:type="spellStart"/>
            <w:r>
              <w:rPr>
                <w:sz w:val="24"/>
                <w:szCs w:val="24"/>
              </w:rPr>
              <w:t>Медбиоэкстрем</w:t>
            </w:r>
            <w:proofErr w:type="spellEnd"/>
            <w:r>
              <w:rPr>
                <w:sz w:val="24"/>
                <w:szCs w:val="24"/>
              </w:rPr>
              <w:t>, 07.07.2009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7.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Гигиенические требования к устройству и эксплуатации рентгеновских кабинетов, аппаратов и проведению рентгенологических исследований Санитарные правила и нормативы</w:t>
            </w:r>
          </w:p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СанПиН 2.6.1.1192-03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contextualSpacing/>
              <w:jc w:val="both"/>
            </w:pPr>
            <w:r>
              <w:t>Главный государственный санитарный врач Российской Федерации 14 февраля 2003г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8.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САНПИН 2.1.3.2630-10 САНИТАРНО-ЭПИДЕМИОЛОГИЧЕСКИЕ ТРЕБОВАНИЯ К ОРГАНИЗАЦИЯМ, ОСУЩЕСТВЛЯЮЩИМ МЕДИЦИНСКУЮ ДЕЯТЕЛЬНОСТЬ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contextualSpacing/>
              <w:jc w:val="both"/>
            </w:pPr>
            <w:r>
              <w:t>Главный государственный санитарный врач РФ, 18.05.2010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9.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5"/>
              <w:widowControl w:val="0"/>
              <w:spacing w:before="0"/>
              <w:ind w:firstLine="426"/>
              <w:contextualSpacing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СП 2.6.1.2612-10 ОСНОВНЫЕ САНИТАРНЫЕ ПРАВИЛА ОБЕСПЕЧЕНИЯ РАДИАЦИОННОЙ БЕЗОПАСНОСТИ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32"/>
              <w:widowControl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государственный санитарный врач Российской Федерации, 26.04.2010</w:t>
            </w:r>
          </w:p>
        </w:tc>
      </w:tr>
      <w:tr w:rsidR="00600758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10.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proofErr w:type="gramStart"/>
            <w:r>
              <w:t>Правила  сбора</w:t>
            </w:r>
            <w:proofErr w:type="gramEnd"/>
            <w:r>
              <w:t xml:space="preserve">,  хранения  и  удаления  отходов  лечебно-профилактических  учреждений.  </w:t>
            </w:r>
            <w:proofErr w:type="gramStart"/>
            <w:r>
              <w:t>Санитарные  правила</w:t>
            </w:r>
            <w:proofErr w:type="gramEnd"/>
            <w:r>
              <w:t xml:space="preserve">  и  нормы</w:t>
            </w:r>
          </w:p>
          <w:p w:rsidR="00600758" w:rsidRDefault="00617F42">
            <w:pPr>
              <w:widowControl w:val="0"/>
              <w:ind w:firstLine="426"/>
              <w:contextualSpacing/>
              <w:jc w:val="both"/>
              <w:rPr>
                <w:color w:val="FF0000"/>
              </w:rPr>
            </w:pPr>
            <w:r>
              <w:t>СанПиН 2.1.7.728-99</w:t>
            </w:r>
          </w:p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СанПиН 2.1.7.2790-10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contextualSpacing/>
              <w:jc w:val="both"/>
            </w:pPr>
            <w:r>
              <w:t>Главный государственный санитарный врач Российской Федерации</w:t>
            </w:r>
          </w:p>
        </w:tc>
      </w:tr>
      <w:tr w:rsidR="00600758">
        <w:trPr>
          <w:trHeight w:val="63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11.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5"/>
              <w:widowControl w:val="0"/>
              <w:spacing w:before="0"/>
              <w:ind w:firstLine="426"/>
              <w:contextualSpacing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Установки пожарной сигнализации и пожаротушения автоматические. СП 5.13130.2009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32"/>
              <w:widowControl w:val="0"/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МЧС России</w:t>
            </w:r>
          </w:p>
          <w:p w:rsidR="00600758" w:rsidRDefault="00617F42">
            <w:pPr>
              <w:pStyle w:val="9"/>
              <w:widowControl w:val="0"/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2009г</w:t>
            </w:r>
          </w:p>
        </w:tc>
      </w:tr>
      <w:tr w:rsidR="00600758">
        <w:trPr>
          <w:trHeight w:val="63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 w:rsidP="00B83C4C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</w:t>
            </w:r>
            <w:r w:rsidR="00B83C4C">
              <w:t>3</w:t>
            </w:r>
            <w:r>
              <w:t>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5"/>
              <w:widowControl w:val="0"/>
              <w:spacing w:before="0"/>
              <w:contextualSpacing/>
              <w:jc w:val="both"/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i w:val="0"/>
                <w:iCs w:val="0"/>
                <w:sz w:val="24"/>
                <w:szCs w:val="24"/>
              </w:rPr>
              <w:t>Система оповещения и управления эвакуацией людей при пожаре СП 3.13130.2009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32"/>
              <w:widowControl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МЧС России</w:t>
            </w:r>
          </w:p>
          <w:p w:rsidR="00600758" w:rsidRDefault="00617F42">
            <w:pPr>
              <w:pStyle w:val="32"/>
              <w:widowControl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2009г</w:t>
            </w:r>
          </w:p>
        </w:tc>
      </w:tr>
      <w:tr w:rsidR="00600758">
        <w:trPr>
          <w:trHeight w:val="63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17F42" w:rsidP="00B83C4C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</w:t>
            </w:r>
            <w:r w:rsidR="00B83C4C">
              <w:t>4</w:t>
            </w:r>
            <w:r>
              <w:t>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rPr>
                <w:bCs/>
              </w:rPr>
              <w:t>Определение категорий помещений, зданий и наружных установок по взрывопожарной и пожарной опасности.</w:t>
            </w:r>
            <w:r>
              <w:t xml:space="preserve"> СП 12.13130.2009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17F42">
            <w:pPr>
              <w:pStyle w:val="32"/>
              <w:widowControl w:val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МЧС России</w:t>
            </w:r>
          </w:p>
          <w:p w:rsidR="00600758" w:rsidRDefault="00617F42">
            <w:pPr>
              <w:widowControl w:val="0"/>
              <w:contextualSpacing/>
              <w:jc w:val="both"/>
            </w:pPr>
            <w:r>
              <w:t>2009г</w:t>
            </w:r>
          </w:p>
        </w:tc>
      </w:tr>
      <w:tr w:rsidR="00600758">
        <w:trPr>
          <w:trHeight w:val="63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17F42" w:rsidP="00B83C4C">
            <w:pPr>
              <w:pStyle w:val="24"/>
              <w:widowControl w:val="0"/>
              <w:spacing w:line="240" w:lineRule="auto"/>
              <w:contextualSpacing/>
              <w:jc w:val="center"/>
            </w:pPr>
            <w:r>
              <w:t>1</w:t>
            </w:r>
            <w:r w:rsidR="00B83C4C">
              <w:t>5</w:t>
            </w:r>
            <w:r>
              <w:t>.</w:t>
            </w:r>
          </w:p>
        </w:tc>
        <w:tc>
          <w:tcPr>
            <w:tcW w:w="54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17F42">
            <w:pPr>
              <w:widowControl w:val="0"/>
              <w:ind w:firstLine="426"/>
              <w:contextualSpacing/>
              <w:jc w:val="both"/>
            </w:pPr>
            <w:r>
              <w:t>Информационно-методическое письмо "Санитарно-гигиенические требования к магнитно-резонансным томографам"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ind w:firstLine="426"/>
              <w:contextualSpacing/>
              <w:jc w:val="both"/>
            </w:pPr>
          </w:p>
        </w:tc>
      </w:tr>
    </w:tbl>
    <w:p w:rsidR="00600758" w:rsidRDefault="00600758">
      <w:pPr>
        <w:ind w:firstLine="426"/>
        <w:contextualSpacing/>
        <w:jc w:val="both"/>
      </w:pPr>
    </w:p>
    <w:p w:rsidR="00600758" w:rsidRPr="008364F1" w:rsidRDefault="00617F42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sz w:val="24"/>
          <w:szCs w:val="24"/>
        </w:rPr>
      </w:pPr>
      <w:r w:rsidRPr="008364F1">
        <w:rPr>
          <w:rFonts w:ascii="Times New Roman" w:hAnsi="Times New Roman"/>
          <w:i w:val="0"/>
          <w:sz w:val="24"/>
          <w:szCs w:val="24"/>
        </w:rPr>
        <w:t>2.2. Назначение и ориентировочный состав</w:t>
      </w:r>
    </w:p>
    <w:p w:rsidR="00600758" w:rsidRPr="008364F1" w:rsidRDefault="00617F42">
      <w:pPr>
        <w:ind w:firstLine="426"/>
        <w:contextualSpacing/>
        <w:jc w:val="both"/>
      </w:pPr>
      <w:r w:rsidRPr="008364F1">
        <w:t xml:space="preserve">ООО «Клиника </w:t>
      </w:r>
      <w:proofErr w:type="gramStart"/>
      <w:r w:rsidRPr="008364F1">
        <w:t>ЛМС»  предназначена</w:t>
      </w:r>
      <w:proofErr w:type="gramEnd"/>
      <w:r w:rsidRPr="008364F1">
        <w:t xml:space="preserve"> для проведения профилактических и операционных мероприятий (в стационаре на 10-15 койко-мест),  оказания квалифицированной специализированной медицинской помощи на коммерческой основе.</w:t>
      </w:r>
    </w:p>
    <w:p w:rsidR="00600758" w:rsidRPr="008364F1" w:rsidRDefault="00600758">
      <w:pPr>
        <w:ind w:firstLine="426"/>
        <w:contextualSpacing/>
        <w:jc w:val="both"/>
      </w:pPr>
    </w:p>
    <w:p w:rsidR="00600758" w:rsidRPr="008364F1" w:rsidRDefault="00617F42">
      <w:pPr>
        <w:pStyle w:val="Default"/>
        <w:rPr>
          <w:color w:val="auto"/>
        </w:rPr>
      </w:pPr>
      <w:r w:rsidRPr="008364F1">
        <w:rPr>
          <w:color w:val="auto"/>
        </w:rPr>
        <w:t>Количество кабинетов и коек может варьировать, в зависимости от планировочных решений – по согласованию с заказчиком.</w:t>
      </w:r>
    </w:p>
    <w:p w:rsidR="00600758" w:rsidRPr="008364F1" w:rsidRDefault="00600758">
      <w:pPr>
        <w:pStyle w:val="Default"/>
        <w:rPr>
          <w:color w:val="auto"/>
        </w:rPr>
      </w:pPr>
    </w:p>
    <w:p w:rsidR="00600758" w:rsidRPr="008364F1" w:rsidRDefault="00617F42">
      <w:pPr>
        <w:pStyle w:val="Default"/>
        <w:rPr>
          <w:color w:val="auto"/>
        </w:rPr>
      </w:pPr>
      <w:r w:rsidRPr="008364F1">
        <w:rPr>
          <w:color w:val="auto"/>
        </w:rPr>
        <w:t xml:space="preserve">Ориентировочное количество кабинетов для размещения: </w:t>
      </w:r>
    </w:p>
    <w:p w:rsidR="00600758" w:rsidRPr="008364F1" w:rsidRDefault="00600758">
      <w:pPr>
        <w:pStyle w:val="Default"/>
        <w:rPr>
          <w:color w:val="auto"/>
        </w:rPr>
      </w:pPr>
    </w:p>
    <w:p w:rsidR="00600758" w:rsidRPr="008364F1" w:rsidRDefault="00617F42">
      <w:pPr>
        <w:pStyle w:val="Default"/>
        <w:numPr>
          <w:ilvl w:val="0"/>
          <w:numId w:val="16"/>
        </w:numPr>
        <w:rPr>
          <w:b/>
          <w:bCs/>
          <w:color w:val="auto"/>
          <w:u w:val="single"/>
        </w:rPr>
      </w:pPr>
      <w:r w:rsidRPr="008364F1">
        <w:rPr>
          <w:b/>
          <w:bCs/>
          <w:color w:val="auto"/>
          <w:u w:val="single"/>
        </w:rPr>
        <w:t>Поликлиника</w:t>
      </w:r>
    </w:p>
    <w:p w:rsidR="00600758" w:rsidRPr="008364F1" w:rsidRDefault="00617F42">
      <w:pPr>
        <w:pStyle w:val="Default"/>
        <w:numPr>
          <w:ilvl w:val="1"/>
          <w:numId w:val="11"/>
        </w:numPr>
        <w:rPr>
          <w:b/>
          <w:bCs/>
          <w:color w:val="auto"/>
        </w:rPr>
      </w:pPr>
      <w:r w:rsidRPr="008364F1">
        <w:rPr>
          <w:b/>
          <w:bCs/>
          <w:color w:val="auto"/>
        </w:rPr>
        <w:t>Клинико-диагностическое отделение</w:t>
      </w:r>
    </w:p>
    <w:p w:rsidR="00600758" w:rsidRPr="008364F1" w:rsidRDefault="00600758">
      <w:pPr>
        <w:pStyle w:val="Default"/>
        <w:ind w:left="1080"/>
        <w:rPr>
          <w:color w:val="auto"/>
        </w:rPr>
      </w:pPr>
    </w:p>
    <w:p w:rsidR="00600758" w:rsidRPr="008364F1" w:rsidRDefault="00617F42">
      <w:pPr>
        <w:pStyle w:val="Default"/>
        <w:numPr>
          <w:ilvl w:val="0"/>
          <w:numId w:val="17"/>
        </w:numPr>
        <w:rPr>
          <w:color w:val="auto"/>
        </w:rPr>
      </w:pPr>
      <w:r w:rsidRPr="008364F1">
        <w:rPr>
          <w:color w:val="auto"/>
        </w:rPr>
        <w:t>Кабинет терапевта – 4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невролога – 2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мануального терапевта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гастроэнтеролога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эндокринолога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кардиолога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врача функциональной диагностики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врача физиотерапевта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физиотерапии – 1 (4-6 кабинок)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массажа - 1 (4 кушетки)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 xml:space="preserve">Кабинет </w:t>
      </w:r>
      <w:proofErr w:type="spellStart"/>
      <w:r w:rsidRPr="008364F1">
        <w:rPr>
          <w:color w:val="auto"/>
        </w:rPr>
        <w:t>оториноларинголога</w:t>
      </w:r>
      <w:proofErr w:type="spellEnd"/>
      <w:r w:rsidRPr="008364F1">
        <w:rPr>
          <w:color w:val="auto"/>
        </w:rPr>
        <w:t xml:space="preserve"> – 2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Процедурный кабинет – 2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вакцинопрофилактики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акушера-гинеколога – 3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 xml:space="preserve">Кабинет </w:t>
      </w:r>
      <w:proofErr w:type="spellStart"/>
      <w:r w:rsidRPr="008364F1">
        <w:rPr>
          <w:color w:val="auto"/>
        </w:rPr>
        <w:t>дерматовенеролога</w:t>
      </w:r>
      <w:proofErr w:type="spellEnd"/>
      <w:r w:rsidRPr="008364F1">
        <w:rPr>
          <w:color w:val="auto"/>
        </w:rPr>
        <w:t xml:space="preserve"> с манипуляционной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уролога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офтальмолога –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хирурга с чистой и грязной перевязочной – 2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 xml:space="preserve">Кабинет </w:t>
      </w:r>
      <w:proofErr w:type="spellStart"/>
      <w:r w:rsidRPr="008364F1">
        <w:rPr>
          <w:color w:val="auto"/>
        </w:rPr>
        <w:t>колопроктолога</w:t>
      </w:r>
      <w:proofErr w:type="spellEnd"/>
      <w:r w:rsidRPr="008364F1">
        <w:rPr>
          <w:color w:val="auto"/>
        </w:rPr>
        <w:t xml:space="preserve"> - 1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 xml:space="preserve">Кабинет </w:t>
      </w:r>
      <w:proofErr w:type="spellStart"/>
      <w:r w:rsidRPr="008364F1">
        <w:rPr>
          <w:color w:val="auto"/>
        </w:rPr>
        <w:t>маммолога</w:t>
      </w:r>
      <w:proofErr w:type="spellEnd"/>
      <w:r w:rsidRPr="008364F1">
        <w:rPr>
          <w:color w:val="auto"/>
        </w:rPr>
        <w:t>-онколога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травматолога с 1й манипуляционной – 2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Кабинет УЗИ – 3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Блок эндоскопии (</w:t>
      </w:r>
      <w:proofErr w:type="spellStart"/>
      <w:r w:rsidRPr="008364F1">
        <w:rPr>
          <w:color w:val="auto"/>
        </w:rPr>
        <w:t>поцедурные</w:t>
      </w:r>
      <w:proofErr w:type="spellEnd"/>
      <w:r w:rsidRPr="008364F1">
        <w:rPr>
          <w:color w:val="auto"/>
        </w:rPr>
        <w:t xml:space="preserve"> гастроскопии, </w:t>
      </w:r>
      <w:proofErr w:type="spellStart"/>
      <w:r w:rsidRPr="008364F1">
        <w:rPr>
          <w:color w:val="auto"/>
        </w:rPr>
        <w:t>колоноскопии</w:t>
      </w:r>
      <w:proofErr w:type="spellEnd"/>
      <w:r w:rsidRPr="008364F1">
        <w:rPr>
          <w:color w:val="auto"/>
        </w:rPr>
        <w:t xml:space="preserve"> и сопутствующие по порядкам помещения) -1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Административные, вспомогательные и служебно-бытовые помещения</w:t>
      </w:r>
    </w:p>
    <w:p w:rsidR="00600758" w:rsidRPr="008364F1" w:rsidRDefault="00617F42">
      <w:pPr>
        <w:pStyle w:val="Default"/>
        <w:numPr>
          <w:ilvl w:val="0"/>
          <w:numId w:val="12"/>
        </w:numPr>
        <w:rPr>
          <w:color w:val="auto"/>
        </w:rPr>
      </w:pPr>
      <w:r w:rsidRPr="008364F1">
        <w:rPr>
          <w:color w:val="auto"/>
        </w:rPr>
        <w:t>Блок регистратуры, включая 2 кабинета фронт-офиса</w:t>
      </w:r>
    </w:p>
    <w:p w:rsidR="00600758" w:rsidRPr="008364F1" w:rsidRDefault="00600758">
      <w:pPr>
        <w:pStyle w:val="Default"/>
        <w:rPr>
          <w:color w:val="auto"/>
        </w:rPr>
      </w:pPr>
    </w:p>
    <w:p w:rsidR="00600758" w:rsidRPr="008364F1" w:rsidRDefault="00617F42">
      <w:pPr>
        <w:pStyle w:val="Default"/>
        <w:numPr>
          <w:ilvl w:val="1"/>
          <w:numId w:val="11"/>
        </w:numPr>
        <w:rPr>
          <w:b/>
          <w:bCs/>
          <w:color w:val="auto"/>
        </w:rPr>
      </w:pPr>
      <w:r w:rsidRPr="008364F1">
        <w:rPr>
          <w:b/>
          <w:bCs/>
          <w:color w:val="auto"/>
        </w:rPr>
        <w:t>Отделение лучевой и магнитно-резонансной диагностики</w:t>
      </w:r>
    </w:p>
    <w:p w:rsidR="00600758" w:rsidRPr="008364F1" w:rsidRDefault="00617F42">
      <w:pPr>
        <w:pStyle w:val="Default"/>
        <w:numPr>
          <w:ilvl w:val="0"/>
          <w:numId w:val="18"/>
        </w:numPr>
        <w:rPr>
          <w:color w:val="auto"/>
        </w:rPr>
      </w:pPr>
      <w:r w:rsidRPr="008364F1">
        <w:rPr>
          <w:color w:val="auto"/>
        </w:rPr>
        <w:t>Блок МРТ с сопутствующими помещениями - 1</w:t>
      </w:r>
    </w:p>
    <w:p w:rsidR="00600758" w:rsidRPr="008364F1" w:rsidRDefault="00617F42">
      <w:pPr>
        <w:pStyle w:val="Default"/>
        <w:numPr>
          <w:ilvl w:val="0"/>
          <w:numId w:val="11"/>
        </w:numPr>
        <w:rPr>
          <w:color w:val="auto"/>
        </w:rPr>
      </w:pPr>
      <w:r w:rsidRPr="008364F1">
        <w:rPr>
          <w:color w:val="auto"/>
        </w:rPr>
        <w:t>Блок КТ с сопутствующими помещениям -1</w:t>
      </w:r>
    </w:p>
    <w:p w:rsidR="00600758" w:rsidRPr="008364F1" w:rsidRDefault="00617F42">
      <w:pPr>
        <w:pStyle w:val="Default"/>
        <w:numPr>
          <w:ilvl w:val="0"/>
          <w:numId w:val="11"/>
        </w:numPr>
        <w:rPr>
          <w:color w:val="auto"/>
        </w:rPr>
      </w:pPr>
      <w:r w:rsidRPr="008364F1">
        <w:rPr>
          <w:color w:val="auto"/>
        </w:rPr>
        <w:t>Блок лучевой диагностики (Рентгенография, Рентгеноскопия, Маммография) -1</w:t>
      </w:r>
    </w:p>
    <w:p w:rsidR="00600758" w:rsidRPr="008364F1" w:rsidRDefault="00617F42">
      <w:pPr>
        <w:pStyle w:val="Default"/>
        <w:numPr>
          <w:ilvl w:val="0"/>
          <w:numId w:val="11"/>
        </w:numPr>
        <w:rPr>
          <w:color w:val="auto"/>
        </w:rPr>
      </w:pPr>
      <w:r w:rsidRPr="008364F1">
        <w:rPr>
          <w:color w:val="auto"/>
        </w:rPr>
        <w:t>Административные и служебно-бытовые помещения, согласно порядкам по лучевой диагностике</w:t>
      </w:r>
    </w:p>
    <w:p w:rsidR="00600758" w:rsidRPr="008364F1" w:rsidRDefault="00600758">
      <w:pPr>
        <w:pStyle w:val="Default"/>
        <w:ind w:left="720"/>
        <w:rPr>
          <w:color w:val="auto"/>
        </w:rPr>
      </w:pPr>
    </w:p>
    <w:p w:rsidR="00600758" w:rsidRPr="008364F1" w:rsidRDefault="00617F42">
      <w:pPr>
        <w:pStyle w:val="Default"/>
        <w:numPr>
          <w:ilvl w:val="0"/>
          <w:numId w:val="13"/>
        </w:numPr>
        <w:rPr>
          <w:b/>
          <w:bCs/>
          <w:color w:val="auto"/>
        </w:rPr>
      </w:pPr>
      <w:r w:rsidRPr="008364F1">
        <w:rPr>
          <w:b/>
          <w:bCs/>
          <w:color w:val="auto"/>
        </w:rPr>
        <w:t xml:space="preserve">Круглосуточный хирургический стационар на 10-15 коек </w:t>
      </w:r>
    </w:p>
    <w:p w:rsidR="00600758" w:rsidRPr="008364F1" w:rsidRDefault="00617F42">
      <w:pPr>
        <w:pStyle w:val="Default"/>
        <w:ind w:left="720"/>
        <w:rPr>
          <w:color w:val="auto"/>
        </w:rPr>
      </w:pPr>
      <w:r w:rsidRPr="008364F1">
        <w:rPr>
          <w:color w:val="auto"/>
        </w:rPr>
        <w:t>Размещение на 3м этаже здания.</w:t>
      </w:r>
    </w:p>
    <w:p w:rsidR="00600758" w:rsidRPr="008364F1" w:rsidRDefault="00600758">
      <w:pPr>
        <w:pStyle w:val="Default"/>
        <w:rPr>
          <w:color w:val="auto"/>
        </w:rPr>
      </w:pPr>
    </w:p>
    <w:p w:rsidR="00600758" w:rsidRPr="008364F1" w:rsidRDefault="00617F42">
      <w:pPr>
        <w:pStyle w:val="Default"/>
        <w:numPr>
          <w:ilvl w:val="0"/>
          <w:numId w:val="19"/>
        </w:numPr>
        <w:rPr>
          <w:color w:val="auto"/>
        </w:rPr>
      </w:pPr>
      <w:r w:rsidRPr="008364F1">
        <w:rPr>
          <w:color w:val="auto"/>
        </w:rPr>
        <w:t>Операционная (с С-дугой) с сопутствующими помещениями (включая интенсивную терапию) согласно порядкам – 1</w:t>
      </w:r>
    </w:p>
    <w:p w:rsidR="00600758" w:rsidRPr="008364F1" w:rsidRDefault="00617F42">
      <w:pPr>
        <w:pStyle w:val="Default"/>
        <w:numPr>
          <w:ilvl w:val="0"/>
          <w:numId w:val="14"/>
        </w:numPr>
        <w:rPr>
          <w:color w:val="auto"/>
        </w:rPr>
      </w:pPr>
      <w:r w:rsidRPr="008364F1">
        <w:rPr>
          <w:color w:val="auto"/>
        </w:rPr>
        <w:t xml:space="preserve">Блок палат (ориентировочно 10-15, одноместных и двухместных палат, точное количество </w:t>
      </w:r>
      <w:r w:rsidR="00CC76B8" w:rsidRPr="008364F1">
        <w:rPr>
          <w:color w:val="auto"/>
        </w:rPr>
        <w:t xml:space="preserve">определяется в процессе </w:t>
      </w:r>
      <w:r w:rsidRPr="008364F1">
        <w:rPr>
          <w:color w:val="auto"/>
        </w:rPr>
        <w:t>проектирования этажа) – 1</w:t>
      </w:r>
    </w:p>
    <w:p w:rsidR="00600758" w:rsidRPr="008364F1" w:rsidRDefault="00617F42">
      <w:pPr>
        <w:pStyle w:val="Default"/>
        <w:numPr>
          <w:ilvl w:val="0"/>
          <w:numId w:val="14"/>
        </w:numPr>
        <w:rPr>
          <w:color w:val="auto"/>
        </w:rPr>
      </w:pPr>
      <w:r w:rsidRPr="008364F1">
        <w:rPr>
          <w:color w:val="auto"/>
        </w:rPr>
        <w:t xml:space="preserve">Лаборатория для проведения </w:t>
      </w:r>
      <w:proofErr w:type="spellStart"/>
      <w:r w:rsidRPr="008364F1">
        <w:rPr>
          <w:color w:val="auto"/>
        </w:rPr>
        <w:t>цитовых</w:t>
      </w:r>
      <w:proofErr w:type="spellEnd"/>
      <w:r w:rsidRPr="008364F1">
        <w:rPr>
          <w:color w:val="auto"/>
        </w:rPr>
        <w:t xml:space="preserve"> анализов в стационаре</w:t>
      </w:r>
    </w:p>
    <w:p w:rsidR="00600758" w:rsidRPr="008364F1" w:rsidRDefault="00617F42">
      <w:pPr>
        <w:pStyle w:val="Default"/>
        <w:numPr>
          <w:ilvl w:val="0"/>
          <w:numId w:val="14"/>
        </w:numPr>
        <w:rPr>
          <w:color w:val="auto"/>
        </w:rPr>
      </w:pPr>
      <w:r w:rsidRPr="008364F1">
        <w:rPr>
          <w:color w:val="auto"/>
        </w:rPr>
        <w:t>Административные и служебно-бытовые помещения, согласно порядкам</w:t>
      </w:r>
    </w:p>
    <w:p w:rsidR="00600758" w:rsidRPr="008364F1" w:rsidRDefault="00617F42">
      <w:pPr>
        <w:pStyle w:val="Default"/>
        <w:numPr>
          <w:ilvl w:val="0"/>
          <w:numId w:val="14"/>
        </w:numPr>
        <w:rPr>
          <w:color w:val="auto"/>
        </w:rPr>
      </w:pPr>
      <w:r w:rsidRPr="008364F1">
        <w:rPr>
          <w:color w:val="auto"/>
        </w:rPr>
        <w:t>Приемный блок – включая регистратора и сопутствующие помещения -1</w:t>
      </w:r>
    </w:p>
    <w:p w:rsidR="00600758" w:rsidRDefault="00600758" w:rsidP="00A3038F">
      <w:pPr>
        <w:rPr>
          <w:i/>
        </w:rPr>
      </w:pPr>
    </w:p>
    <w:p w:rsidR="00600758" w:rsidRDefault="00617F42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2.3. Исследования.</w:t>
      </w:r>
    </w:p>
    <w:p w:rsidR="00600758" w:rsidRDefault="00617F42">
      <w:pPr>
        <w:ind w:firstLine="426"/>
        <w:contextualSpacing/>
        <w:jc w:val="both"/>
      </w:pPr>
      <w:r>
        <w:t xml:space="preserve">На базе данной клиники предполагается проводить диагностические исследования на аппаратах: МРТ, КТ, </w:t>
      </w:r>
      <w:proofErr w:type="spellStart"/>
      <w:r>
        <w:t>Рентгеноборудования</w:t>
      </w:r>
      <w:proofErr w:type="spellEnd"/>
      <w:r>
        <w:t xml:space="preserve"> (марка и модели оборудования предоставляются в процессе проектирования).</w:t>
      </w:r>
    </w:p>
    <w:p w:rsidR="00600758" w:rsidRDefault="00600758">
      <w:pPr>
        <w:ind w:firstLine="426"/>
        <w:contextualSpacing/>
        <w:jc w:val="both"/>
      </w:pPr>
    </w:p>
    <w:p w:rsidR="00600758" w:rsidRDefault="00617F42" w:rsidP="00A3038F">
      <w:pPr>
        <w:pStyle w:val="1"/>
        <w:rPr>
          <w:b w:val="0"/>
        </w:rPr>
      </w:pPr>
      <w:r>
        <w:t>3. Технологический процесс</w:t>
      </w:r>
    </w:p>
    <w:p w:rsidR="00600758" w:rsidRDefault="00600758">
      <w:pPr>
        <w:ind w:firstLine="426"/>
        <w:contextualSpacing/>
        <w:jc w:val="center"/>
        <w:rPr>
          <w:b/>
        </w:rPr>
      </w:pPr>
    </w:p>
    <w:p w:rsidR="00600758" w:rsidRDefault="00617F42">
      <w:pPr>
        <w:ind w:firstLine="426"/>
        <w:contextualSpacing/>
        <w:jc w:val="both"/>
      </w:pPr>
      <w:r>
        <w:t xml:space="preserve">Пациенты, приходящие в клинику на лечение или диагностирование, проходят в </w:t>
      </w:r>
      <w:proofErr w:type="spellStart"/>
      <w:r>
        <w:t>вестибюльно</w:t>
      </w:r>
      <w:proofErr w:type="spellEnd"/>
      <w:r>
        <w:t xml:space="preserve"> - </w:t>
      </w:r>
      <w:proofErr w:type="spellStart"/>
      <w:r>
        <w:t>регистратурную</w:t>
      </w:r>
      <w:proofErr w:type="spellEnd"/>
      <w:r>
        <w:t xml:space="preserve"> группу (5 – 7 рабочих мест). Получают необходимую в регистратуре консультацию и после этого направляются в соответствующее отделение на прием к врачу или на процедуры. </w:t>
      </w:r>
    </w:p>
    <w:p w:rsidR="00600758" w:rsidRDefault="00617F42">
      <w:pPr>
        <w:pStyle w:val="af3"/>
        <w:ind w:firstLine="426"/>
        <w:contextualSpacing/>
        <w:jc w:val="both"/>
      </w:pPr>
      <w:r>
        <w:t>На всех этажах Центра предусмотреть помещение уборочного инвентаря; санузел для посетителей; санузел для персонала, санузел для маломобильных групп населения.</w:t>
      </w:r>
    </w:p>
    <w:p w:rsidR="00600758" w:rsidRDefault="00617F42">
      <w:pPr>
        <w:ind w:firstLine="426"/>
        <w:contextualSpacing/>
        <w:jc w:val="both"/>
      </w:pPr>
      <w:r>
        <w:tab/>
        <w:t>Все помещения оснастить необходимым современным технологическим, медицинским оборудованием и аппаратурой в необходимом количестве (марка и модели оборудования предоставляются в процессе проектирования).</w:t>
      </w:r>
    </w:p>
    <w:p w:rsidR="00600758" w:rsidRDefault="00617F42">
      <w:pPr>
        <w:ind w:firstLine="426"/>
        <w:contextualSpacing/>
        <w:jc w:val="both"/>
      </w:pPr>
      <w:r>
        <w:t>В лечебно-диагностическом центре выполнить необходимые нормативные требования к инженерному обеспечению в частях: электротехнической, отопление, вентиляция, водопровод, канализация.</w:t>
      </w:r>
    </w:p>
    <w:p w:rsidR="00600758" w:rsidRDefault="00617F42">
      <w:pPr>
        <w:ind w:firstLine="426"/>
        <w:contextualSpacing/>
        <w:jc w:val="both"/>
      </w:pPr>
      <w:r>
        <w:t>Для внутренней отделки помещений, использовать материалы, разрешенные для применения в лечебных учреждениях в установленном порядке.</w:t>
      </w:r>
    </w:p>
    <w:p w:rsidR="00600758" w:rsidRDefault="00617F42">
      <w:pPr>
        <w:ind w:firstLine="426"/>
        <w:contextualSpacing/>
        <w:jc w:val="both"/>
      </w:pPr>
      <w:r>
        <w:t>Поверхность стен, полов и потолков помещений, должна быть гладкой, легко доступной для влажной уборки и устойчивой при использовании моющих и дезинфицирующих средств.</w:t>
      </w:r>
    </w:p>
    <w:p w:rsidR="00600758" w:rsidRDefault="00617F42">
      <w:pPr>
        <w:ind w:firstLine="426"/>
        <w:contextualSpacing/>
        <w:jc w:val="both"/>
      </w:pPr>
      <w:r>
        <w:t>Учесть возможность подачи газов для палат интенсивной терапии.</w:t>
      </w:r>
    </w:p>
    <w:p w:rsidR="00600758" w:rsidRDefault="00600758">
      <w:pPr>
        <w:ind w:firstLine="426"/>
        <w:contextualSpacing/>
        <w:jc w:val="both"/>
      </w:pPr>
    </w:p>
    <w:p w:rsidR="00600758" w:rsidRDefault="00617F42">
      <w:pPr>
        <w:pStyle w:val="1"/>
        <w:numPr>
          <w:ilvl w:val="0"/>
          <w:numId w:val="2"/>
        </w:numPr>
        <w:ind w:left="0" w:firstLine="426"/>
        <w:contextualSpacing/>
        <w:jc w:val="center"/>
      </w:pPr>
      <w:r>
        <w:t>Конструктивные решения</w:t>
      </w:r>
    </w:p>
    <w:p w:rsidR="00600758" w:rsidRDefault="00600758"/>
    <w:p w:rsidR="00600758" w:rsidRDefault="00617F42">
      <w:pPr>
        <w:ind w:firstLine="426"/>
        <w:contextualSpacing/>
        <w:jc w:val="both"/>
      </w:pPr>
      <w:proofErr w:type="gramStart"/>
      <w:r>
        <w:rPr>
          <w:b/>
        </w:rPr>
        <w:t xml:space="preserve">Здание  </w:t>
      </w:r>
      <w:r>
        <w:t>представляет</w:t>
      </w:r>
      <w:proofErr w:type="gramEnd"/>
      <w:r>
        <w:t xml:space="preserve"> собой строение  с продольными несущими кирпичными стенами. Фундаменты стен ленточные ж/б. Стены лестничных клеток и продольные кирпичные несущие.  Лестницы железобетонные по железобетонным </w:t>
      </w:r>
      <w:proofErr w:type="spellStart"/>
      <w:r>
        <w:t>косоурам</w:t>
      </w:r>
      <w:proofErr w:type="spellEnd"/>
      <w:r>
        <w:t>.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4.1. Ограждающие конструкции</w:t>
      </w:r>
    </w:p>
    <w:p w:rsidR="00600758" w:rsidRDefault="00617F42">
      <w:pPr>
        <w:ind w:firstLine="426"/>
        <w:contextualSpacing/>
        <w:jc w:val="both"/>
      </w:pPr>
      <w:r>
        <w:t xml:space="preserve">Наружные стены кирпичные. 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4.2. Внутренние перегородки</w:t>
      </w:r>
    </w:p>
    <w:p w:rsidR="00600758" w:rsidRDefault="00617F42">
      <w:pPr>
        <w:ind w:firstLine="426"/>
        <w:contextualSpacing/>
        <w:jc w:val="both"/>
      </w:pPr>
      <w:r>
        <w:t>Вновь возводимые перегородки каркасные гипсокартонные. В помещениях с повышенной влажностью перегородки пенобетонные с облицовкой керамической плиткой на всю высоту помещения. Места установки дверных блоков в перегородках усилить.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</w:pPr>
      <w:r>
        <w:rPr>
          <w:b/>
        </w:rPr>
        <w:t>4.3. Дверные заполнения</w:t>
      </w:r>
    </w:p>
    <w:p w:rsidR="00600758" w:rsidRDefault="00617F42">
      <w:pPr>
        <w:ind w:firstLine="426"/>
        <w:contextualSpacing/>
        <w:jc w:val="both"/>
      </w:pPr>
      <w:r>
        <w:t xml:space="preserve">Установку дверных заполнений производить в соответствии с утвержденной Заказчиком ведомостью. На главном входе и путях эвакуации   дверные блоки укомплектовать доводчиками. Противопожарные двери установить на запасных выходах по периметру и внутри здания для </w:t>
      </w:r>
      <w:proofErr w:type="spellStart"/>
      <w:r>
        <w:t>категорийных</w:t>
      </w:r>
      <w:proofErr w:type="spellEnd"/>
      <w:r>
        <w:t xml:space="preserve"> помещений (серверные, щитовые и т.п.).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4.4. Оконные заполнения</w:t>
      </w:r>
    </w:p>
    <w:p w:rsidR="00600758" w:rsidRDefault="00617F42">
      <w:pPr>
        <w:ind w:firstLine="426"/>
        <w:contextualSpacing/>
        <w:jc w:val="both"/>
      </w:pPr>
      <w:r>
        <w:t>Существующие пластиковые окна.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 xml:space="preserve">4.5. Отделочные работы. </w:t>
      </w:r>
    </w:p>
    <w:p w:rsidR="00600758" w:rsidRDefault="00617F42">
      <w:pPr>
        <w:ind w:firstLine="426"/>
        <w:contextualSpacing/>
        <w:jc w:val="both"/>
        <w:sectPr w:rsidR="00600758">
          <w:pgSz w:w="11906" w:h="16838"/>
          <w:pgMar w:top="567" w:right="425" w:bottom="993" w:left="1134" w:header="0" w:footer="0" w:gutter="0"/>
          <w:cols w:space="720"/>
          <w:formProt w:val="0"/>
          <w:docGrid w:linePitch="360"/>
        </w:sectPr>
      </w:pPr>
      <w:r>
        <w:t xml:space="preserve">Отделка стен, полов и потолков кабинетов, зон ожидания и коридоров выполняется в </w:t>
      </w:r>
      <w:proofErr w:type="gramStart"/>
      <w:r>
        <w:t>соответствии  с</w:t>
      </w:r>
      <w:proofErr w:type="gramEnd"/>
      <w:r>
        <w:t xml:space="preserve"> назначением помещения каждого типа и соблюдением действующих санитарных норм и правил, требований противопожарной безопасности. Ведомость отделки помещений согласовывается с Заказчиком. Плинтуса в помещениях выполнять из аналогичного с основным покрытием пола материала с заведением на </w:t>
      </w:r>
      <w:proofErr w:type="gramStart"/>
      <w:r>
        <w:t>стены  высотой</w:t>
      </w:r>
      <w:proofErr w:type="gramEnd"/>
      <w:r>
        <w:t xml:space="preserve"> до 100 мм. Металлические и деревянные элементы обрабатываются огнезащитным составом. Кроме того, все использованные при отделке материалы должны иметь сертификаты и лицензии об их безопасности.</w:t>
      </w:r>
    </w:p>
    <w:p w:rsidR="00600758" w:rsidRPr="003A459E" w:rsidRDefault="00617F42" w:rsidP="003A459E">
      <w:pPr>
        <w:pStyle w:val="1"/>
      </w:pPr>
      <w:r w:rsidRPr="003A459E">
        <w:t>5. Существующие планы этажей.</w:t>
      </w:r>
    </w:p>
    <w:p w:rsidR="00600758" w:rsidRDefault="00617F42">
      <w:pPr>
        <w:jc w:val="center"/>
        <w:rPr>
          <w:b/>
        </w:rPr>
      </w:pPr>
      <w:r>
        <w:t>1. План 1го этажа</w:t>
      </w:r>
    </w:p>
    <w:p w:rsidR="00600758" w:rsidRDefault="00600758">
      <w:pPr>
        <w:rPr>
          <w:b/>
        </w:rPr>
      </w:pPr>
    </w:p>
    <w:p w:rsidR="00600758" w:rsidRDefault="00617F4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407606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58" w:rsidRDefault="00600758">
      <w:pPr>
        <w:rPr>
          <w:b/>
        </w:rPr>
      </w:pPr>
    </w:p>
    <w:p w:rsidR="00600758" w:rsidRDefault="00617F42">
      <w:pPr>
        <w:jc w:val="center"/>
        <w:rPr>
          <w:b/>
        </w:rPr>
      </w:pPr>
      <w:proofErr w:type="gramStart"/>
      <w:r>
        <w:t>2 .</w:t>
      </w:r>
      <w:proofErr w:type="gramEnd"/>
      <w:r>
        <w:t xml:space="preserve"> План 2го этажа</w:t>
      </w:r>
    </w:p>
    <w:p w:rsidR="00600758" w:rsidRDefault="00617F42">
      <w:pPr>
        <w:rPr>
          <w:b/>
        </w:rPr>
      </w:pPr>
      <w:r>
        <w:rPr>
          <w:noProof/>
        </w:rPr>
        <w:drawing>
          <wp:inline distT="0" distB="0" distL="0" distR="0">
            <wp:extent cx="5940425" cy="435356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58" w:rsidRDefault="00600758">
      <w:pPr>
        <w:jc w:val="center"/>
        <w:rPr>
          <w:b/>
        </w:rPr>
      </w:pPr>
    </w:p>
    <w:p w:rsidR="00600758" w:rsidRDefault="00617F42">
      <w:pPr>
        <w:jc w:val="center"/>
        <w:rPr>
          <w:b/>
        </w:rPr>
      </w:pPr>
      <w:r>
        <w:t>3. План 3го этажа</w:t>
      </w:r>
    </w:p>
    <w:p w:rsidR="00600758" w:rsidRDefault="00617F4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429768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58" w:rsidRDefault="00617F42">
      <w:pPr>
        <w:jc w:val="center"/>
        <w:rPr>
          <w:b/>
        </w:rPr>
      </w:pPr>
      <w:r>
        <w:t>4. План подвального этажа</w:t>
      </w:r>
    </w:p>
    <w:p w:rsidR="00600758" w:rsidRDefault="00617F42" w:rsidP="003A459E">
      <w:r>
        <w:rPr>
          <w:noProof/>
        </w:rPr>
        <w:drawing>
          <wp:inline distT="0" distB="0" distL="0" distR="0">
            <wp:extent cx="5940425" cy="411226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58" w:rsidRDefault="00617F42">
      <w:pPr>
        <w:pStyle w:val="1"/>
        <w:ind w:firstLine="426"/>
        <w:contextualSpacing/>
        <w:jc w:val="center"/>
      </w:pPr>
      <w:r>
        <w:t>6. Режим работы и штаты</w:t>
      </w:r>
    </w:p>
    <w:p w:rsidR="00600758" w:rsidRDefault="00600758">
      <w:pPr>
        <w:rPr>
          <w:b/>
        </w:rPr>
      </w:pPr>
    </w:p>
    <w:p w:rsidR="00600758" w:rsidRDefault="00617F42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6.1. Режим работы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>Стационара: - круглосуточно.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>ЛПУ: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>Число рабочих дней в году – 365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>Число смен – 2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>Продолжительность смены – 6 часов.</w:t>
      </w:r>
    </w:p>
    <w:p w:rsidR="00600758" w:rsidRDefault="00600758" w:rsidP="003A459E">
      <w:pPr>
        <w:rPr>
          <w:i/>
        </w:rPr>
      </w:pPr>
    </w:p>
    <w:p w:rsidR="00600758" w:rsidRDefault="00617F42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6.2. Штаты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 xml:space="preserve">Планируемые штаты </w:t>
      </w:r>
      <w:proofErr w:type="spellStart"/>
      <w:r>
        <w:t>медцентра</w:t>
      </w:r>
      <w:proofErr w:type="spellEnd"/>
      <w:r>
        <w:t xml:space="preserve"> приведены в таблице 6.1: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rPr>
          <w:b/>
        </w:rPr>
        <w:t>Таблица 6.1</w:t>
      </w:r>
    </w:p>
    <w:tbl>
      <w:tblPr>
        <w:tblW w:w="9405" w:type="dxa"/>
        <w:tblInd w:w="223" w:type="dxa"/>
        <w:tblLayout w:type="fixed"/>
        <w:tblLook w:val="0000" w:firstRow="0" w:lastRow="0" w:firstColumn="0" w:lastColumn="0" w:noHBand="0" w:noVBand="0"/>
      </w:tblPr>
      <w:tblGrid>
        <w:gridCol w:w="683"/>
        <w:gridCol w:w="5473"/>
        <w:gridCol w:w="1653"/>
        <w:gridCol w:w="1596"/>
      </w:tblGrid>
      <w:tr w:rsidR="00600758">
        <w:tc>
          <w:tcPr>
            <w:tcW w:w="6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pStyle w:val="22"/>
              <w:widowControl w:val="0"/>
              <w:ind w:left="0" w:right="-446" w:firstLine="0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п.п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54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 или профессия</w:t>
            </w:r>
          </w:p>
        </w:tc>
        <w:tc>
          <w:tcPr>
            <w:tcW w:w="16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1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   смен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Количество       человек</w:t>
            </w:r>
          </w:p>
        </w:tc>
      </w:tr>
      <w:tr w:rsidR="00600758">
        <w:tc>
          <w:tcPr>
            <w:tcW w:w="6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</w:rPr>
            </w:pPr>
            <w:r>
              <w:t>1.</w:t>
            </w:r>
          </w:p>
        </w:tc>
        <w:tc>
          <w:tcPr>
            <w:tcW w:w="54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Старший медицинский персонал</w:t>
            </w:r>
          </w:p>
        </w:tc>
        <w:tc>
          <w:tcPr>
            <w:tcW w:w="16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4/2</w:t>
            </w:r>
          </w:p>
        </w:tc>
        <w:tc>
          <w:tcPr>
            <w:tcW w:w="15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__</w:t>
            </w:r>
          </w:p>
        </w:tc>
      </w:tr>
      <w:tr w:rsidR="0060075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</w:rPr>
            </w:pPr>
            <w:r>
              <w:t>2.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Средний медицинский персонал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4/2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__</w:t>
            </w:r>
          </w:p>
        </w:tc>
      </w:tr>
      <w:tr w:rsidR="0060075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</w:rPr>
            </w:pPr>
            <w:r>
              <w:t>3.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Младший медицинский персонал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4/2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__</w:t>
            </w:r>
          </w:p>
        </w:tc>
      </w:tr>
      <w:tr w:rsidR="0060075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</w:rPr>
            </w:pPr>
            <w:r>
              <w:t>4.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Администрация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__</w:t>
            </w:r>
          </w:p>
        </w:tc>
      </w:tr>
      <w:tr w:rsidR="00600758">
        <w:trPr>
          <w:cantSplit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pStyle w:val="22"/>
              <w:widowControl w:val="0"/>
              <w:ind w:left="0" w:firstLine="0"/>
              <w:contextualSpacing/>
              <w:jc w:val="both"/>
              <w:rPr>
                <w:b/>
              </w:rPr>
            </w:pPr>
          </w:p>
        </w:tc>
        <w:tc>
          <w:tcPr>
            <w:tcW w:w="8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17F42">
            <w:pPr>
              <w:pStyle w:val="22"/>
              <w:widowControl w:val="0"/>
              <w:ind w:left="0" w:firstLine="426"/>
              <w:contextualSpacing/>
              <w:jc w:val="both"/>
              <w:rPr>
                <w:b/>
              </w:rPr>
            </w:pPr>
            <w:r>
              <w:t>Общее количество персонала принять ~ ___ чел.</w:t>
            </w:r>
          </w:p>
        </w:tc>
      </w:tr>
    </w:tbl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rPr>
          <w:b/>
          <w:bCs/>
        </w:rPr>
        <w:t>Примечание</w:t>
      </w:r>
      <w:r>
        <w:t xml:space="preserve">: </w:t>
      </w:r>
    </w:p>
    <w:p w:rsidR="00600758" w:rsidRDefault="00617F42">
      <w:pPr>
        <w:pStyle w:val="22"/>
        <w:ind w:left="0" w:firstLine="426"/>
        <w:contextualSpacing/>
        <w:jc w:val="both"/>
        <w:rPr>
          <w:b/>
        </w:rPr>
      </w:pPr>
      <w:r>
        <w:t xml:space="preserve">  * Окончательное штатное расписание уточняется в рабочем порядке.</w:t>
      </w:r>
    </w:p>
    <w:p w:rsidR="00600758" w:rsidRDefault="00600758" w:rsidP="003A459E"/>
    <w:p w:rsidR="00600758" w:rsidRDefault="00617F42">
      <w:pPr>
        <w:pStyle w:val="1"/>
        <w:ind w:firstLine="426"/>
        <w:contextualSpacing/>
        <w:jc w:val="center"/>
      </w:pPr>
      <w:r>
        <w:t>7. Охрана окружающей природной среды</w:t>
      </w:r>
    </w:p>
    <w:p w:rsidR="00600758" w:rsidRDefault="00600758">
      <w:pPr>
        <w:rPr>
          <w:b/>
        </w:rPr>
      </w:pP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t>Проектом рассмотреть природоохранные мероприятия, направленные на исключение или сокращение вредного воздействия проектируемых отделений на окружающую природную среду.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t>Мероприятия по охране окружающей природной среды разработать с учетом экологической обстановки на площадке.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t>Проектом предусмотреть мероприятия: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rPr>
          <w:rFonts w:ascii="Symbol" w:eastAsia="Symbol" w:hAnsi="Symbol" w:cs="Symbol"/>
        </w:rPr>
        <w:t></w:t>
      </w:r>
      <w:r>
        <w:t xml:space="preserve"> </w:t>
      </w:r>
      <w:proofErr w:type="gramStart"/>
      <w:r>
        <w:t>по  предупреждению</w:t>
      </w:r>
      <w:proofErr w:type="gramEnd"/>
      <w:r>
        <w:t xml:space="preserve">  возможных  аварийных   ситуаций   и  ликвидацию  их 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t>воздействия на окружающую природную среду;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rPr>
          <w:rFonts w:ascii="Symbol" w:eastAsia="Symbol" w:hAnsi="Symbol" w:cs="Symbol"/>
        </w:rPr>
        <w:t></w:t>
      </w:r>
      <w:r>
        <w:t xml:space="preserve"> по охране атмосферного воздуха от </w:t>
      </w:r>
      <w:proofErr w:type="gramStart"/>
      <w:r>
        <w:t>загрязнения  воздушной</w:t>
      </w:r>
      <w:proofErr w:type="gramEnd"/>
      <w:r>
        <w:t xml:space="preserve">  среды;</w:t>
      </w:r>
    </w:p>
    <w:p w:rsidR="00600758" w:rsidRDefault="00617F42">
      <w:pPr>
        <w:pStyle w:val="af3"/>
        <w:ind w:firstLine="426"/>
        <w:contextualSpacing/>
        <w:jc w:val="both"/>
        <w:rPr>
          <w:b/>
        </w:rPr>
      </w:pPr>
      <w:r>
        <w:rPr>
          <w:rFonts w:ascii="Symbol" w:eastAsia="Symbol" w:hAnsi="Symbol" w:cs="Symbol"/>
        </w:rPr>
        <w:t></w:t>
      </w:r>
      <w:r>
        <w:t xml:space="preserve"> </w:t>
      </w:r>
      <w:proofErr w:type="gramStart"/>
      <w:r>
        <w:t>по  сбору</w:t>
      </w:r>
      <w:proofErr w:type="gramEnd"/>
      <w:r>
        <w:t xml:space="preserve"> и удалению твердых нерадиоактивных отходов, образующихся при эксплуатации клиники, в том числе и отделения рентгеновской диагностики.</w:t>
      </w:r>
    </w:p>
    <w:p w:rsidR="00600758" w:rsidRDefault="00600758">
      <w:pPr>
        <w:pStyle w:val="af3"/>
        <w:ind w:firstLine="426"/>
        <w:contextualSpacing/>
        <w:jc w:val="both"/>
        <w:rPr>
          <w:b/>
        </w:rPr>
      </w:pPr>
    </w:p>
    <w:p w:rsidR="00600758" w:rsidRPr="003A459E" w:rsidRDefault="00617F42" w:rsidP="003A459E">
      <w:pPr>
        <w:pStyle w:val="1"/>
        <w:jc w:val="center"/>
        <w:rPr>
          <w:color w:val="000000"/>
        </w:rPr>
      </w:pPr>
      <w:r w:rsidRPr="003A459E">
        <w:rPr>
          <w:color w:val="000000"/>
        </w:rPr>
        <w:t>8.</w:t>
      </w:r>
      <w:r w:rsidR="003A459E" w:rsidRPr="003A459E">
        <w:rPr>
          <w:color w:val="000000"/>
        </w:rPr>
        <w:t xml:space="preserve"> Инженерное обеспечение Объекта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8.1.</w:t>
      </w: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ab/>
        <w:t xml:space="preserve"> Отопление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Система отопления двухтрубная из металлических труб и приборов. При необходимости произвести теплотехнический расчет и запроектировать дополнительную разводку отопления исходя из фактической планировки и возможностей тепло системы.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8.2. Водоснабжение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Запроектировать разводку холодного и горячего водоснабжения от основных стояков к водоразборной арматуре в соответствии с планом расположения моек. Предусмотреть подачу холодной воды: </w:t>
      </w:r>
    </w:p>
    <w:p w:rsidR="00600758" w:rsidRDefault="00617F42">
      <w:pPr>
        <w:numPr>
          <w:ilvl w:val="0"/>
          <w:numId w:val="1"/>
        </w:numPr>
        <w:ind w:left="0" w:firstLine="426"/>
        <w:contextualSpacing/>
        <w:jc w:val="both"/>
        <w:rPr>
          <w:b/>
        </w:rPr>
      </w:pPr>
      <w:r>
        <w:t>В стоматологических кабинетах к каждой установке (</w:t>
      </w:r>
      <w:proofErr w:type="spellStart"/>
      <w:r>
        <w:t>законцовка</w:t>
      </w:r>
      <w:proofErr w:type="spellEnd"/>
      <w:r>
        <w:t xml:space="preserve"> краном ½)</w:t>
      </w:r>
    </w:p>
    <w:p w:rsidR="00600758" w:rsidRDefault="00617F42">
      <w:pPr>
        <w:numPr>
          <w:ilvl w:val="0"/>
          <w:numId w:val="1"/>
        </w:numPr>
        <w:ind w:left="0" w:firstLine="426"/>
        <w:contextualSpacing/>
        <w:jc w:val="both"/>
        <w:rPr>
          <w:b/>
        </w:rPr>
      </w:pPr>
      <w:r>
        <w:t>В стерилизационной чистой - через тройник-кран (для подключения Дистиллятора воды);</w:t>
      </w:r>
    </w:p>
    <w:p w:rsidR="00600758" w:rsidRDefault="00617F42">
      <w:pPr>
        <w:pStyle w:val="afb"/>
        <w:numPr>
          <w:ilvl w:val="0"/>
          <w:numId w:val="1"/>
        </w:numPr>
        <w:ind w:left="0" w:firstLine="426"/>
        <w:jc w:val="both"/>
        <w:rPr>
          <w:b/>
        </w:rPr>
      </w:pPr>
      <w:r>
        <w:t>Предусмотреть хозяйственные краны в санузлах.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8.3. Канализация</w:t>
      </w:r>
    </w:p>
    <w:p w:rsidR="00600758" w:rsidRDefault="00600758">
      <w:pPr>
        <w:pStyle w:val="afb"/>
        <w:ind w:left="0" w:firstLine="426"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t>Выполнить водоотведение от всех сантехнических приборов и специализированных установок, согласно утвержденным планировкам в центральную канализационную магистраль до места выхода из здания. Предусмотреть ревизии и прочистки в соответствии с требованиями СНиП.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8.4.</w:t>
      </w:r>
      <w:r w:rsidR="003A459E"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 Вентиляция и кондиционирование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8.4.1.</w:t>
      </w:r>
      <w:r>
        <w:t xml:space="preserve"> В помещениях клиники предусмотреть вентиляцию и кондиционирование.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8.4.2.</w:t>
      </w:r>
      <w:r>
        <w:t xml:space="preserve"> Основанием для разработки принять техническое задание на проектирование, архитектурно-строительные чертежи, медицинскую технологию.</w:t>
      </w:r>
    </w:p>
    <w:p w:rsidR="00600758" w:rsidRDefault="00617F42">
      <w:pPr>
        <w:pStyle w:val="afb"/>
        <w:ind w:left="0" w:firstLine="426"/>
        <w:jc w:val="both"/>
        <w:rPr>
          <w:b/>
        </w:rPr>
      </w:pPr>
      <w:r>
        <w:rPr>
          <w:b/>
        </w:rPr>
        <w:t>8.4.3.</w:t>
      </w:r>
      <w:r>
        <w:t xml:space="preserve"> Проект выполнить в соответствии с требованиями СП 60.13330.2016 (СНиП 41-01-2003) "Отопление вентиляция и кондиционирование воздуха"; СП 118.13330.2012 "Общественные здания и сооружения"; СанПиН </w:t>
      </w:r>
      <w:r>
        <w:rPr>
          <w:color w:val="000000"/>
        </w:rPr>
        <w:t xml:space="preserve">.1.3.2630-10 «Санитарно-эпидемиологические требования к организациям, осуществляющим медицинскую деятельность»; </w:t>
      </w:r>
      <w:r>
        <w:t>Пособия к СНиП 2.08.02-89* " ПОСОБИЕ ПО ПРОЕКТИРОВАНИЮ УЧРЕЖДЕНИЙ ЗДРАВООХРАНЕНИЯ"; СНиП 23-01-99 "Строительная климатология"; СНиП 23-03-2003 "Защита от шума"; ГОСТ 21.602-2016 "Правила выполнения рабочей документации отопления, вентиляции и кондиционирования” и других норм, действующих на территории Российской Федерации, обеспечивающих безопасную для жизни и здоровья людей эксплуатацию объекта.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8.4.4.</w:t>
      </w:r>
      <w:r>
        <w:t xml:space="preserve"> Технические решения, принятые при проектировании, сооружении и эксплуатации систем вентиляции и кондиционирования воздуха должны соответствовать строительным нормам и правилам, действующим на территории Российской Федерации. 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8.4.5.</w:t>
      </w:r>
      <w:r>
        <w:t xml:space="preserve"> Общие требования, предъявляемые к проектированию систем кондиционирования воздуха и вентиляции к состоянию воздушной среды в помещениях клиники:</w:t>
      </w:r>
    </w:p>
    <w:p w:rsidR="00600758" w:rsidRDefault="00617F42">
      <w:pPr>
        <w:ind w:firstLine="426"/>
        <w:contextualSpacing/>
        <w:jc w:val="both"/>
        <w:rPr>
          <w:color w:val="000000"/>
        </w:rPr>
      </w:pPr>
      <w:r>
        <w:rPr>
          <w:b/>
        </w:rPr>
        <w:t>8.4.6.</w:t>
      </w:r>
      <w:r>
        <w:t xml:space="preserve"> Поддержание температуры и кратности воздухообмена в помещениях </w:t>
      </w:r>
      <w:r>
        <w:rPr>
          <w:color w:val="000000"/>
        </w:rPr>
        <w:t>по нормам СНиП и СанПиН.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 xml:space="preserve">8.4.7. </w:t>
      </w:r>
      <w:r>
        <w:t>Теплопритоки от всех источников тепла по клинике и административно-бытовых помещений принять по расчету.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8.4.8.</w:t>
      </w:r>
      <w:r>
        <w:t xml:space="preserve"> В помещениях клиники выполнить приточно-вытяжную вентиляцию с подготовкой воздуха с механическим побуждением.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8.4.9.</w:t>
      </w:r>
      <w:r>
        <w:t xml:space="preserve"> Воздуховоды системы вентиляции выполнить из оцинкованной стали.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 xml:space="preserve">8.4.10. </w:t>
      </w:r>
      <w:r>
        <w:t xml:space="preserve">Кондиционирование выполнить по схеме, при которой приточная система оборудована только воздухонагревателем, а охлаждение производится с помощью сплит-систем или </w:t>
      </w:r>
      <w:r>
        <w:rPr>
          <w:lang w:val="en-US"/>
        </w:rPr>
        <w:t>VRF</w:t>
      </w:r>
      <w:r>
        <w:t>-систем. Согласовать с Заказчиком выбранный вариант и подготовить проектную документацию на основании замечаний Заказчика.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8.4.11.</w:t>
      </w:r>
      <w:r>
        <w:t xml:space="preserve"> Предусмотреть дополнительно </w:t>
      </w:r>
      <w:proofErr w:type="gramStart"/>
      <w:r>
        <w:t>установку  кондиционера</w:t>
      </w:r>
      <w:proofErr w:type="gramEnd"/>
      <w:r>
        <w:t xml:space="preserve"> в помещении  серверной  (при необходимости). Обеспечить круглогодичную работу кондиционера в помещения серверной.           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8.4.12.</w:t>
      </w:r>
      <w:r>
        <w:t xml:space="preserve"> В проектных решениях учесть минимальную потребность оборудования в площади (малая масса, габариты).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8.4.13.</w:t>
      </w:r>
      <w:r>
        <w:t xml:space="preserve"> Предусмотреть дренаж конденсата от кондиционеров.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8.4.14.</w:t>
      </w:r>
      <w:r>
        <w:t xml:space="preserve"> Увязать элементы систем вентиляции и кондиционирования с интерьером помещений.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8.4.15.</w:t>
      </w:r>
      <w:r>
        <w:t xml:space="preserve"> Проектные решения систем вентиляции и кондиционирования воздуха должны быть разработаны таким образом, чтобы обеспечить наименьшие затраты времени и труда на монтаж и ввод установок в эксплуатацию.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8.4.16.</w:t>
      </w:r>
      <w:r>
        <w:t xml:space="preserve"> Испытания и ввод в эксплуатацию систем вентиляции и кондиционирования должны выполняться </w:t>
      </w:r>
      <w:proofErr w:type="gramStart"/>
      <w:r>
        <w:t>в  соответствии</w:t>
      </w:r>
      <w:proofErr w:type="gramEnd"/>
      <w:r>
        <w:t xml:space="preserve"> с требованиями нормативно-технической документации.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8.4.17.</w:t>
      </w:r>
      <w:r>
        <w:t xml:space="preserve"> Расположение систем вентиляции и кондиционирования воздуха должно обеспечивать безопасный и удобный монтаж, эксплуатацию и ремонт технологического оборудования.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8.4.18.</w:t>
      </w:r>
      <w:r>
        <w:t xml:space="preserve"> При размещении систем должны соблюдаться нормы освещения помещений, рабочих мест и проходов.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8.4.19.</w:t>
      </w:r>
      <w:r>
        <w:t xml:space="preserve"> Размещение приточных и вытяжных вентиляционных агрегатов должно выполняться согласно строительных норм и правил. Элементы конструкции вентиляционных систем, включая органы управления должны отвечать требованиям ГОСТ 12.2.003-91, а также строительным нормам и правилам.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8.4.20.</w:t>
      </w:r>
      <w:r>
        <w:t xml:space="preserve"> Предусмотреть автоматизацию системы вентиляции, обеспечивающую автоматическое переключение режима зима-лето по температуре наружного воздуха, автоматическое закрытие воздушных заслонок приточных систем при отключении вентиляционных установок.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8.4.21.</w:t>
      </w:r>
      <w:r>
        <w:t xml:space="preserve"> На случай возникновения пожара следует предусмотреть специальные устройства, обеспечивающие отключение вентиляционных систем, а также включение, при необходимости, систем аварийной против дымной вентиляции, в соответствии с требованиями строительных норм и правил по проектированию отопления, вентиляции и кондиционирования воздуха.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8.4.22.</w:t>
      </w:r>
      <w:r>
        <w:t xml:space="preserve"> Размещение и устройство электрооборудования систем вентиляции и кондиционирования, а также контрольно-измерительная аппаратура, устройство токоведущих частей и заземлений должно удовлетворять требованиям "Правил устройства электроустановок", "Правил технической эксплуатации электроустановок потребителей" и "Правил техники безопасности при эксплуатации электроустановок потребителей".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8.4.23.</w:t>
      </w:r>
      <w:r>
        <w:t xml:space="preserve"> Помещения для вентиляционного оборудования должны быть вентилируемые и обеспечивать безопасное выполнение ремонта, монтажа и наблюдения за установками. Помещения для вентиляционного оборудования должны обеспечиваться монтажными проемами и грузоподъемными приспособлениями согласно строительных норм и правил.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8.4.24.</w:t>
      </w:r>
      <w:r>
        <w:t xml:space="preserve"> Примечание: выбор схемы и подбор типа оборудования согласовывается Заказчиком.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8.4.25.</w:t>
      </w:r>
      <w:r>
        <w:t xml:space="preserve">   Перечень помещений, где необходимо выполнить вентиляцию и кондиционирование воздуха, кратности воздухообмена принять в соответствии с действующими требования СНиП и СанПиН.</w:t>
      </w:r>
    </w:p>
    <w:p w:rsidR="00600758" w:rsidRPr="003A459E" w:rsidRDefault="003A459E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Cs w:val="0"/>
          <w:i w:val="0"/>
          <w:iCs w:val="0"/>
          <w:sz w:val="24"/>
          <w:szCs w:val="24"/>
        </w:rPr>
        <w:t>8.5. Сети энергоснабжения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8.5.1.</w:t>
      </w:r>
      <w:r>
        <w:t xml:space="preserve"> Разработать проект на электроснабжение и освещение помещений Клиники на основании технического задания, предоставленного Заказчиком.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8.5.2</w:t>
      </w:r>
      <w:r>
        <w:t xml:space="preserve">. Выполнить и согласовать в государственных контролирующих органах проект силового электрооборудования, электроосвещения в соответствии с действующими нормами и </w:t>
      </w:r>
      <w:proofErr w:type="gramStart"/>
      <w:r>
        <w:t>правилами:  ПУЭ</w:t>
      </w:r>
      <w:proofErr w:type="gramEnd"/>
      <w:r>
        <w:t>, ВСН59-88,  СП 52.13330.2016 (СНиП 23-05-95*), ГОСТ Р 50771-95  и техническим условиям на присоединение мощности Городских кабельных сетей (при необходимости).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8.5.3.</w:t>
      </w:r>
      <w:r>
        <w:t xml:space="preserve"> Электроснабжение предусмотреть от существующего ВРУ. При необходимости предусмотреть замену ВРУ.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8.5.4.</w:t>
      </w:r>
      <w:r>
        <w:t xml:space="preserve"> Количество, тип бытовых розеток и места их установки в помещениях проектируются согласно пожеланиям Заказчика, оформленным в виде соответствующих планов этажей.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8.5.5</w:t>
      </w:r>
      <w:r>
        <w:t xml:space="preserve"> Электропитание систем ОПС выполнить от отдельного автомата без применения розеточных соединений.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8.5.6.</w:t>
      </w:r>
      <w:r>
        <w:t xml:space="preserve"> Категория энергоснабжения - 2-ая (Два независимых фидера от разных ячеек).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Напряжение - 380/220 В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Единовременная мощность –  по расчету (кВт).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Электрическая мощность, потребляемая системами вентиляции и кондиционирования клиники - учитывается счетчиком в системе учета расхода электроэнергии. Единовременная мощность, потребляемая системами вентиляции и кондиционирования (</w:t>
      </w:r>
      <w:proofErr w:type="gramStart"/>
      <w:r>
        <w:t>кВт)  будет</w:t>
      </w:r>
      <w:proofErr w:type="gramEnd"/>
      <w:r>
        <w:t xml:space="preserve"> уточнена после разработки и согласования рабочей документации.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Для обеспечения питания </w:t>
      </w:r>
      <w:proofErr w:type="spellStart"/>
      <w:r>
        <w:t>электроприёмников</w:t>
      </w:r>
      <w:proofErr w:type="spellEnd"/>
      <w:r>
        <w:t xml:space="preserve"> 1 категории электроснабжения предусмотреть независимый источник бесперебойного питания (ИБП).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8.5.7.</w:t>
      </w:r>
      <w:r>
        <w:t xml:space="preserve"> Для учета потребления электроэнергии предусмотреть счетчики в соответствии с рекомендациями </w:t>
      </w:r>
      <w:proofErr w:type="spellStart"/>
      <w:r>
        <w:t>Энергосбыта</w:t>
      </w:r>
      <w:proofErr w:type="spellEnd"/>
      <w:r>
        <w:t>, с включением через трансформаторы тока.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 xml:space="preserve">8.5.8. </w:t>
      </w:r>
      <w:r>
        <w:t>Подключение наружной рекламы, подсветку картин выполнить в соответствии с техническими условиями рекламного отдела Заказчика (по согласованному чертежу).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8.5.9.</w:t>
      </w:r>
      <w:r>
        <w:t xml:space="preserve"> Предусмотреть выполнение силовых кабелей в стальных лотках за подшивным потолком, </w:t>
      </w:r>
      <w:proofErr w:type="spellStart"/>
      <w:r>
        <w:t>опуски</w:t>
      </w:r>
      <w:proofErr w:type="spellEnd"/>
      <w:r>
        <w:t xml:space="preserve"> к розеткам и оборудованию предусмотреть открыто в кабельных каналах, с учётом минимально-возможного количества вертикальных </w:t>
      </w:r>
      <w:proofErr w:type="spellStart"/>
      <w:r>
        <w:t>опусков</w:t>
      </w:r>
      <w:proofErr w:type="spellEnd"/>
      <w:r>
        <w:t xml:space="preserve"> в одном помещении.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8.5.10.</w:t>
      </w:r>
      <w:r>
        <w:t xml:space="preserve"> Предусмотреть отдельную электрическую сеть питания компьютеров, с установкой стабилизаторов напряжения </w:t>
      </w:r>
      <w:proofErr w:type="spellStart"/>
      <w:r>
        <w:t>по-фазно</w:t>
      </w:r>
      <w:proofErr w:type="spellEnd"/>
      <w:r>
        <w:t xml:space="preserve"> (21 кВт – на фазу) и питанием через ИБП. Размещение компьютерных розеток согласовать с Заказчиком. Подключение следующих потребителей – серверное оборудование, система хранение данных, коммутаторы, компьютерная сеть, предусмотреть через ИБП. Предусмотреть установку компьютерных розеток цветом, отличным от силовых (выполнить маркировку К) в соответствии с пожеланиями заказчика, оформленными в виде соответствующих планов этажей. Предусмотреть установку двойных накладных розеток для информационных мониторов с системными блоками за подвесным потолком над входными дверями соответствующих кабинетов согласно “Проекта СКС”. Предусмотреть заведение в серверное помещение не менее двух независимых электрических групп с мощностью не менее 10 кВт каждая, обеспечить возможность отключение электроэнергии в серверном помещении с помощью автоматических выключателей.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8.5.11</w:t>
      </w:r>
      <w:r>
        <w:t>. Предусмотреть рабочее и аварийное освещение, а также световые указатели «Выход» с аккумулятором.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8.5.12.</w:t>
      </w:r>
      <w:r>
        <w:t xml:space="preserve"> Напряжение осветительных приборов и местного освещения ~220 В.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8.5.13.</w:t>
      </w:r>
      <w:r>
        <w:t xml:space="preserve"> В комнате отдыха персонала предусмотреть </w:t>
      </w:r>
      <w:proofErr w:type="spellStart"/>
      <w:r>
        <w:t>электророзетки</w:t>
      </w:r>
      <w:proofErr w:type="spellEnd"/>
      <w:r>
        <w:t xml:space="preserve"> для подключения бытовых приборов (холодильник-1шт., электрочайник-2шт., печь СВЧ-1шт).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8.5.14.</w:t>
      </w:r>
      <w:r>
        <w:t xml:space="preserve"> Электроосвещение выполнить в соответствии со СП 52.13330.2016 (СНиП 23-05-95*) «Естественное и искусственное освещение». Выбор светильников произвести в зависимости от назначения помещения и конструкции потолков, согласовать с Заказчиком. В санузлах установить светильники со степенью защиты </w:t>
      </w:r>
      <w:r>
        <w:rPr>
          <w:lang w:val="en-US"/>
        </w:rPr>
        <w:t>I</w:t>
      </w:r>
      <w:r>
        <w:t xml:space="preserve">P-65. Включение облучателей бактерицидных “АЗОВ” ОБН-150 предусмотреть двухрежимным (двухклавишный выключатель) </w:t>
      </w:r>
      <w:proofErr w:type="gramStart"/>
      <w:r>
        <w:t>согласно СанПиН</w:t>
      </w:r>
      <w:proofErr w:type="gramEnd"/>
      <w:r>
        <w:t>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8.5.15.</w:t>
      </w:r>
      <w:r>
        <w:t xml:space="preserve"> Предусмотреть таймер включения - выключения наружного освещения и рекламы в </w:t>
      </w:r>
      <w:proofErr w:type="spellStart"/>
      <w:r>
        <w:t>электрощитовой</w:t>
      </w:r>
      <w:proofErr w:type="spellEnd"/>
      <w:r>
        <w:t>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8.5.16.</w:t>
      </w:r>
      <w:r>
        <w:t xml:space="preserve"> Все кабели, расположенные в </w:t>
      </w:r>
      <w:proofErr w:type="spellStart"/>
      <w:r>
        <w:t>запотолочном</w:t>
      </w:r>
      <w:proofErr w:type="spellEnd"/>
      <w:r>
        <w:t xml:space="preserve"> пространстве (в том числе слабых токов) должны быть проложены в лотках или на подвесах (не лежать на конструкциях подвесного потолка); кабели, проложенные по стенам открытым способом – в кабель-каналах на высоте 0,9м от чистого пола.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 xml:space="preserve">8.5.17. </w:t>
      </w:r>
      <w:r>
        <w:t>Предусмотреть установку приборов бесперебойного питания (UPS установка локально по согласованию с заказчиком), от которого должен быть запитан серверное оборудование и коммутаторы.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</w:rPr>
        <w:t>8.5.18.</w:t>
      </w:r>
      <w:r>
        <w:t xml:space="preserve"> Предусмотреть электропитание по 1й категории помещения интенсивной терапии и операционной. 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8.6. Реклама на здании.</w:t>
      </w:r>
    </w:p>
    <w:p w:rsidR="00600758" w:rsidRDefault="00600758">
      <w:pPr>
        <w:pStyle w:val="af"/>
        <w:ind w:firstLine="426"/>
        <w:contextualSpacing/>
        <w:rPr>
          <w:b/>
        </w:rPr>
      </w:pPr>
    </w:p>
    <w:p w:rsidR="00600758" w:rsidRDefault="00617F42">
      <w:pPr>
        <w:pStyle w:val="af"/>
        <w:ind w:firstLine="426"/>
        <w:contextualSpacing/>
        <w:rPr>
          <w:b/>
        </w:rPr>
      </w:pPr>
      <w:proofErr w:type="gramStart"/>
      <w:r>
        <w:t>При  проектировании</w:t>
      </w:r>
      <w:proofErr w:type="gramEnd"/>
      <w:r>
        <w:t xml:space="preserve"> объекта необходимо устройство закладных деталей для будущего монтажа рекламных конструкций (по заданию Заказчика). 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8.7. Пожаротушение.</w:t>
      </w:r>
    </w:p>
    <w:p w:rsidR="00600758" w:rsidRDefault="00617F42">
      <w:pPr>
        <w:pStyle w:val="af"/>
        <w:tabs>
          <w:tab w:val="left" w:pos="142"/>
        </w:tabs>
        <w:ind w:firstLine="426"/>
        <w:contextualSpacing/>
        <w:rPr>
          <w:b/>
        </w:rPr>
      </w:pPr>
      <w:r>
        <w:t>Разработать в соответствии с СТУ ГУ МЧС (при необходимости). Предусмотреть оборудование водяных гидрантов пожарными щитами с их полной комплектацией (пожарный рукав, брандспойт, 2 огнетушителя). Места установки согласовать с Заказчиком.</w:t>
      </w:r>
    </w:p>
    <w:p w:rsidR="00600758" w:rsidRPr="003A459E" w:rsidRDefault="003A459E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Cs w:val="0"/>
          <w:i w:val="0"/>
          <w:iCs w:val="0"/>
          <w:sz w:val="24"/>
          <w:szCs w:val="24"/>
        </w:rPr>
        <w:t xml:space="preserve">8.8. </w:t>
      </w:r>
      <w:proofErr w:type="spellStart"/>
      <w:r>
        <w:rPr>
          <w:rFonts w:ascii="Times New Roman" w:hAnsi="Times New Roman"/>
          <w:bCs w:val="0"/>
          <w:i w:val="0"/>
          <w:iCs w:val="0"/>
          <w:sz w:val="24"/>
          <w:szCs w:val="24"/>
        </w:rPr>
        <w:t>Дымоудаление</w:t>
      </w:r>
      <w:proofErr w:type="spellEnd"/>
    </w:p>
    <w:p w:rsidR="00600758" w:rsidRDefault="00617F42">
      <w:pPr>
        <w:pStyle w:val="af"/>
        <w:ind w:firstLine="426"/>
        <w:contextualSpacing/>
        <w:rPr>
          <w:b/>
        </w:rPr>
      </w:pPr>
      <w:r>
        <w:t xml:space="preserve">При необходимости, по согласованию с Заказчиком, запроектировать систему </w:t>
      </w:r>
      <w:proofErr w:type="spellStart"/>
      <w:r>
        <w:t>дымоудаления</w:t>
      </w:r>
      <w:proofErr w:type="spellEnd"/>
      <w:r>
        <w:t xml:space="preserve"> из помещений в соответствии с требованиями СНиП.</w:t>
      </w:r>
    </w:p>
    <w:p w:rsidR="00600758" w:rsidRPr="003A459E" w:rsidRDefault="00617F42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 w:rsidRPr="003A459E">
        <w:rPr>
          <w:rFonts w:ascii="Times New Roman" w:hAnsi="Times New Roman"/>
          <w:bCs w:val="0"/>
          <w:i w:val="0"/>
          <w:iCs w:val="0"/>
          <w:sz w:val="24"/>
          <w:szCs w:val="24"/>
        </w:rPr>
        <w:t>8.9</w:t>
      </w:r>
      <w:r w:rsidR="003A459E">
        <w:rPr>
          <w:rFonts w:ascii="Times New Roman" w:hAnsi="Times New Roman"/>
          <w:bCs w:val="0"/>
          <w:i w:val="0"/>
          <w:iCs w:val="0"/>
          <w:sz w:val="24"/>
          <w:szCs w:val="24"/>
        </w:rPr>
        <w:t>. Пожарно-охранная сигнализация</w:t>
      </w:r>
    </w:p>
    <w:p w:rsidR="00600758" w:rsidRDefault="00600758">
      <w:pPr>
        <w:pStyle w:val="af"/>
        <w:widowControl w:val="0"/>
        <w:ind w:firstLine="426"/>
        <w:contextualSpacing/>
        <w:rPr>
          <w:b/>
        </w:rPr>
      </w:pPr>
    </w:p>
    <w:p w:rsidR="00600758" w:rsidRDefault="00617F42">
      <w:pPr>
        <w:pStyle w:val="af"/>
        <w:ind w:firstLine="426"/>
        <w:contextualSpacing/>
        <w:rPr>
          <w:b/>
        </w:rPr>
      </w:pPr>
      <w:r>
        <w:t>Разработать проект пожарной сигнализации, увязав его с остальными разделами Проекта. На путях эвакуации установить световые указатели. Предусмотреть устройство системы звукового оповещения.</w:t>
      </w:r>
    </w:p>
    <w:p w:rsidR="00600758" w:rsidRPr="003A459E" w:rsidRDefault="003A459E" w:rsidP="003A459E">
      <w:pPr>
        <w:pStyle w:val="2"/>
        <w:rPr>
          <w:rFonts w:ascii="Times New Roman" w:hAnsi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/>
          <w:bCs w:val="0"/>
          <w:i w:val="0"/>
          <w:iCs w:val="0"/>
          <w:sz w:val="24"/>
          <w:szCs w:val="24"/>
        </w:rPr>
        <w:t>8.10. Связь</w:t>
      </w:r>
    </w:p>
    <w:p w:rsidR="00600758" w:rsidRDefault="00617F42">
      <w:pPr>
        <w:pStyle w:val="24"/>
        <w:spacing w:line="240" w:lineRule="auto"/>
        <w:ind w:firstLine="426"/>
        <w:contextualSpacing/>
        <w:jc w:val="both"/>
        <w:rPr>
          <w:b/>
        </w:rPr>
      </w:pPr>
      <w:r>
        <w:t>Предусмотреть в здание клиники оптоволоконную линию связи.</w:t>
      </w:r>
    </w:p>
    <w:p w:rsidR="00600758" w:rsidRDefault="00600758">
      <w:pPr>
        <w:pStyle w:val="TitleCenteredBig"/>
        <w:ind w:firstLine="426"/>
        <w:contextualSpacing/>
        <w:rPr>
          <w:sz w:val="28"/>
          <w:szCs w:val="28"/>
        </w:rPr>
      </w:pPr>
    </w:p>
    <w:p w:rsidR="00600758" w:rsidRDefault="00617F42" w:rsidP="003A459E">
      <w:pPr>
        <w:pStyle w:val="TitleCenteredBig"/>
        <w:ind w:firstLine="426"/>
        <w:contextualSpacing/>
        <w:outlineLvl w:val="0"/>
        <w:rPr>
          <w:sz w:val="28"/>
          <w:szCs w:val="28"/>
        </w:rPr>
      </w:pPr>
      <w:r>
        <w:rPr>
          <w:sz w:val="28"/>
          <w:szCs w:val="28"/>
        </w:rPr>
        <w:t>9. Структурированная кабельная система (СКС).</w:t>
      </w:r>
    </w:p>
    <w:p w:rsidR="00600758" w:rsidRDefault="00600758">
      <w:pPr>
        <w:pStyle w:val="TitleCenteredBig"/>
        <w:ind w:firstLine="426"/>
        <w:contextualSpacing/>
        <w:rPr>
          <w:sz w:val="28"/>
          <w:szCs w:val="28"/>
        </w:rPr>
      </w:pPr>
    </w:p>
    <w:p w:rsidR="00600758" w:rsidRDefault="00617F42">
      <w:pPr>
        <w:numPr>
          <w:ilvl w:val="1"/>
          <w:numId w:val="3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1"/>
        <w:rPr>
          <w:b/>
        </w:rPr>
      </w:pPr>
      <w:bookmarkStart w:id="0" w:name="_Toc202083300"/>
      <w:r>
        <w:rPr>
          <w:b/>
        </w:rPr>
        <w:t>Цель и назначение работ</w:t>
      </w:r>
      <w:bookmarkEnd w:id="0"/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Целью работ является разработка проекта и выполнение работ по монтажу структурированной кабельной системы (СКС) и системы электроснабжения рабочих мест (СЭ).</w:t>
      </w:r>
    </w:p>
    <w:p w:rsidR="00600758" w:rsidRDefault="00617F42">
      <w:pPr>
        <w:numPr>
          <w:ilvl w:val="1"/>
          <w:numId w:val="3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1"/>
        <w:rPr>
          <w:b/>
        </w:rPr>
      </w:pPr>
      <w:bookmarkStart w:id="1" w:name="_Toc202083302"/>
      <w:r>
        <w:rPr>
          <w:b/>
        </w:rPr>
        <w:t xml:space="preserve">Срок начала и окончания работ по созданию </w:t>
      </w:r>
      <w:bookmarkEnd w:id="1"/>
      <w:r>
        <w:rPr>
          <w:b/>
        </w:rPr>
        <w:t>систем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Необходимо выделить этап проектирования, на котором исполнителем проектируются СКС в помещениях Заказчика как единое целое, в результате чего Заказчик получает:</w:t>
      </w:r>
    </w:p>
    <w:p w:rsidR="00600758" w:rsidRDefault="00617F42">
      <w:pPr>
        <w:numPr>
          <w:ilvl w:val="0"/>
          <w:numId w:val="8"/>
        </w:numPr>
        <w:tabs>
          <w:tab w:val="left" w:pos="720"/>
        </w:tabs>
        <w:ind w:left="0" w:firstLine="426"/>
        <w:contextualSpacing/>
        <w:jc w:val="both"/>
        <w:rPr>
          <w:b/>
        </w:rPr>
      </w:pPr>
      <w:r>
        <w:t>Единый согласованный с Заказчиком и утвержденный проект на СКС.</w:t>
      </w:r>
    </w:p>
    <w:p w:rsidR="00600758" w:rsidRDefault="00617F42">
      <w:pPr>
        <w:numPr>
          <w:ilvl w:val="0"/>
          <w:numId w:val="8"/>
        </w:numPr>
        <w:tabs>
          <w:tab w:val="left" w:pos="720"/>
        </w:tabs>
        <w:ind w:left="0" w:firstLine="426"/>
        <w:contextualSpacing/>
        <w:jc w:val="both"/>
        <w:rPr>
          <w:b/>
        </w:rPr>
      </w:pPr>
      <w:r>
        <w:t>План-график работ по созданию СКС.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(Без выполнения проектного этапа или без его согласования исполнитель не приступает к выполнению работ по созданию СКС.)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Срок окончания работ по устройству СКС определяется на этапе заключения договора на строительство объекта.</w:t>
      </w:r>
    </w:p>
    <w:p w:rsidR="00600758" w:rsidRDefault="00617F42">
      <w:pPr>
        <w:numPr>
          <w:ilvl w:val="1"/>
          <w:numId w:val="3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1"/>
        <w:rPr>
          <w:b/>
        </w:rPr>
      </w:pPr>
      <w:bookmarkStart w:id="2" w:name="_Toc202083320"/>
      <w:r>
        <w:rPr>
          <w:b/>
        </w:rPr>
        <w:t>Требования к СКС</w:t>
      </w:r>
      <w:bookmarkEnd w:id="2"/>
    </w:p>
    <w:p w:rsidR="00600758" w:rsidRDefault="00617F42">
      <w:pPr>
        <w:numPr>
          <w:ilvl w:val="2"/>
          <w:numId w:val="3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2"/>
        <w:rPr>
          <w:b/>
        </w:rPr>
      </w:pPr>
      <w:bookmarkStart w:id="3" w:name="_Toc202083321"/>
      <w:r>
        <w:rPr>
          <w:b/>
        </w:rPr>
        <w:t>Структурированная кабельная система (СКС)</w:t>
      </w:r>
      <w:bookmarkEnd w:id="3"/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СКС предназначена для организации унифицированной среды для передачи данных, голоса, видео и другой информации.</w:t>
      </w:r>
    </w:p>
    <w:p w:rsidR="00600758" w:rsidRDefault="00617F42">
      <w:pPr>
        <w:numPr>
          <w:ilvl w:val="2"/>
          <w:numId w:val="3"/>
        </w:numPr>
        <w:tabs>
          <w:tab w:val="left" w:pos="72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Общие требования к системе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Общее количество рабочих мест определяется согласно поэтажным планам рассадки … или из расчета 1 рабочее место на 4,5 кв. м., а </w:t>
      </w:r>
      <w:proofErr w:type="gramStart"/>
      <w:r>
        <w:t>так же</w:t>
      </w:r>
      <w:proofErr w:type="gramEnd"/>
      <w:r>
        <w:t xml:space="preserve"> по факту размещения рабочих мест в кабинетах. Необходимо предусмотреть резерв на развитие - до 20% телекоммуникационных розеток </w:t>
      </w:r>
      <w:r>
        <w:rPr>
          <w:lang w:val="en-US"/>
        </w:rPr>
        <w:t>RJ</w:t>
      </w:r>
      <w:r>
        <w:t>-45.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СКС должна состоять из следующих подсистем:</w:t>
      </w:r>
    </w:p>
    <w:p w:rsidR="00600758" w:rsidRDefault="00617F42">
      <w:pPr>
        <w:numPr>
          <w:ilvl w:val="0"/>
          <w:numId w:val="9"/>
        </w:numPr>
        <w:ind w:left="0" w:firstLine="426"/>
        <w:contextualSpacing/>
        <w:jc w:val="both"/>
        <w:rPr>
          <w:b/>
        </w:rPr>
      </w:pPr>
      <w:r>
        <w:t>Подсистема рабочего места.</w:t>
      </w:r>
    </w:p>
    <w:p w:rsidR="00600758" w:rsidRDefault="00617F42">
      <w:pPr>
        <w:numPr>
          <w:ilvl w:val="0"/>
          <w:numId w:val="9"/>
        </w:numPr>
        <w:ind w:left="0" w:firstLine="426"/>
        <w:contextualSpacing/>
        <w:jc w:val="both"/>
        <w:rPr>
          <w:b/>
        </w:rPr>
      </w:pPr>
      <w:r>
        <w:t>Горизонтальная кабельная подсистема.</w:t>
      </w:r>
    </w:p>
    <w:p w:rsidR="00600758" w:rsidRDefault="00617F42">
      <w:pPr>
        <w:numPr>
          <w:ilvl w:val="0"/>
          <w:numId w:val="9"/>
        </w:numPr>
        <w:ind w:left="0" w:firstLine="426"/>
        <w:contextualSpacing/>
        <w:jc w:val="both"/>
        <w:rPr>
          <w:b/>
        </w:rPr>
      </w:pPr>
      <w:r>
        <w:t>Вертикальная (магистральная) кабельная подсистема.</w:t>
      </w:r>
    </w:p>
    <w:p w:rsidR="00600758" w:rsidRDefault="00617F42">
      <w:pPr>
        <w:numPr>
          <w:ilvl w:val="0"/>
          <w:numId w:val="9"/>
        </w:numPr>
        <w:ind w:left="0" w:firstLine="426"/>
        <w:contextualSpacing/>
        <w:jc w:val="both"/>
        <w:rPr>
          <w:b/>
        </w:rPr>
      </w:pPr>
      <w:r>
        <w:t>Технические помещения.</w:t>
      </w:r>
    </w:p>
    <w:p w:rsidR="00600758" w:rsidRDefault="00617F42">
      <w:pPr>
        <w:numPr>
          <w:ilvl w:val="0"/>
          <w:numId w:val="9"/>
        </w:numPr>
        <w:ind w:left="0" w:firstLine="426"/>
        <w:contextualSpacing/>
        <w:jc w:val="both"/>
        <w:rPr>
          <w:b/>
        </w:rPr>
      </w:pPr>
      <w:r>
        <w:t>Административная подсистема.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В составе СКС должно быть предусмотрено оборудование необходимое для построения СКС:</w:t>
      </w:r>
    </w:p>
    <w:p w:rsidR="00600758" w:rsidRDefault="00617F42">
      <w:pPr>
        <w:numPr>
          <w:ilvl w:val="0"/>
          <w:numId w:val="5"/>
        </w:numPr>
        <w:ind w:left="0" w:firstLine="426"/>
        <w:contextualSpacing/>
        <w:jc w:val="both"/>
        <w:rPr>
          <w:b/>
        </w:rPr>
      </w:pPr>
      <w:r>
        <w:t>кабельные каналы; лючки</w:t>
      </w:r>
    </w:p>
    <w:p w:rsidR="00600758" w:rsidRDefault="00617F42">
      <w:pPr>
        <w:numPr>
          <w:ilvl w:val="0"/>
          <w:numId w:val="5"/>
        </w:numPr>
        <w:ind w:left="0" w:firstLine="426"/>
        <w:contextualSpacing/>
        <w:jc w:val="both"/>
        <w:rPr>
          <w:b/>
        </w:rPr>
      </w:pPr>
      <w:r>
        <w:t>телекоммуникационные шкафы, стойки;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Кабельные каналы и телекоммуникационные шкафы должны соответствовать:</w:t>
      </w:r>
    </w:p>
    <w:p w:rsidR="00600758" w:rsidRDefault="00617F42">
      <w:pPr>
        <w:numPr>
          <w:ilvl w:val="0"/>
          <w:numId w:val="4"/>
        </w:numPr>
        <w:ind w:left="0" w:firstLine="426"/>
        <w:contextualSpacing/>
        <w:jc w:val="both"/>
        <w:rPr>
          <w:b/>
        </w:rPr>
      </w:pPr>
      <w:r>
        <w:t>Техническим требованиям, предъявляемым к СКС.</w:t>
      </w:r>
    </w:p>
    <w:p w:rsidR="00600758" w:rsidRDefault="00617F42">
      <w:pPr>
        <w:numPr>
          <w:ilvl w:val="0"/>
          <w:numId w:val="4"/>
        </w:numPr>
        <w:ind w:left="0" w:firstLine="426"/>
        <w:contextualSpacing/>
        <w:jc w:val="both"/>
        <w:rPr>
          <w:b/>
        </w:rPr>
      </w:pPr>
      <w:r>
        <w:t>Экологическим требованиям, предъявляемым к оборудованию для общественных и рабочих помещений.</w:t>
      </w:r>
    </w:p>
    <w:p w:rsidR="00600758" w:rsidRDefault="00617F42">
      <w:pPr>
        <w:numPr>
          <w:ilvl w:val="0"/>
          <w:numId w:val="4"/>
        </w:numPr>
        <w:ind w:left="0" w:firstLine="426"/>
        <w:contextualSpacing/>
        <w:jc w:val="both"/>
        <w:rPr>
          <w:b/>
        </w:rPr>
      </w:pPr>
      <w:r>
        <w:t>Пожарным требованиям.</w:t>
      </w:r>
    </w:p>
    <w:p w:rsidR="00600758" w:rsidRDefault="00617F42">
      <w:pPr>
        <w:numPr>
          <w:ilvl w:val="0"/>
          <w:numId w:val="4"/>
        </w:numPr>
        <w:ind w:left="0" w:firstLine="426"/>
        <w:contextualSpacing/>
        <w:jc w:val="both"/>
        <w:rPr>
          <w:b/>
        </w:rPr>
      </w:pPr>
      <w:r>
        <w:t>Общему стилю помещений.</w:t>
      </w:r>
    </w:p>
    <w:p w:rsidR="00600758" w:rsidRDefault="00617F42">
      <w:pPr>
        <w:numPr>
          <w:ilvl w:val="2"/>
          <w:numId w:val="3"/>
        </w:numPr>
        <w:tabs>
          <w:tab w:val="left" w:pos="72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Топология СКС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Спроектированная кабельная система должна полностью соответствовать международным стандартам для структурированных кабельных систем</w:t>
      </w:r>
      <w:bookmarkStart w:id="4" w:name="OLE_LINK6"/>
      <w:bookmarkEnd w:id="4"/>
      <w:r>
        <w:t xml:space="preserve"> ISO/IEC 11801,</w:t>
      </w:r>
      <w:r>
        <w:rPr>
          <w:color w:val="666666"/>
        </w:rPr>
        <w:t xml:space="preserve"> </w:t>
      </w:r>
      <w:r>
        <w:t>ANSI/EIA/TIA-568В.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Структурированную кабельную систему выполнить по топологии "иерархическая звезда" с центральным распределительным узлом в специально выделенном помещении.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>Для размещения коммутационного оборудования СКС и активного оборудования ЛВС в здании предусмотреть специальные помещения – серверное помещение (СП) и, если требуются, этажные телекоммуникационные узлы (ТУ).</w:t>
      </w:r>
    </w:p>
    <w:p w:rsidR="00600758" w:rsidRDefault="00617F42">
      <w:pPr>
        <w:numPr>
          <w:ilvl w:val="2"/>
          <w:numId w:val="3"/>
        </w:numPr>
        <w:tabs>
          <w:tab w:val="left" w:pos="72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Элементы СКС</w:t>
      </w:r>
    </w:p>
    <w:p w:rsidR="00600758" w:rsidRDefault="00617F42">
      <w:pPr>
        <w:tabs>
          <w:tab w:val="left" w:pos="720"/>
        </w:tabs>
        <w:ind w:firstLine="426"/>
        <w:contextualSpacing/>
        <w:jc w:val="both"/>
        <w:rPr>
          <w:b/>
        </w:rPr>
      </w:pPr>
      <w:r>
        <w:t xml:space="preserve">Все элементы СКС должны быть выполнены в расчете на кабельную систему категории 6. </w:t>
      </w:r>
    </w:p>
    <w:p w:rsidR="00600758" w:rsidRDefault="00ED15D1" w:rsidP="00ED15D1">
      <w:pPr>
        <w:numPr>
          <w:ilvl w:val="3"/>
          <w:numId w:val="20"/>
        </w:numPr>
        <w:tabs>
          <w:tab w:val="left" w:pos="720"/>
          <w:tab w:val="left" w:pos="1260"/>
          <w:tab w:val="left" w:pos="2340"/>
        </w:tabs>
        <w:contextualSpacing/>
        <w:jc w:val="both"/>
        <w:outlineLvl w:val="3"/>
        <w:rPr>
          <w:b/>
        </w:rPr>
      </w:pPr>
      <w:r>
        <w:rPr>
          <w:b/>
        </w:rPr>
        <w:t xml:space="preserve"> </w:t>
      </w:r>
      <w:r w:rsidR="00617F42">
        <w:rPr>
          <w:b/>
        </w:rPr>
        <w:t>Рабочее место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Состав и количество рабочих мест:</w:t>
      </w:r>
    </w:p>
    <w:p w:rsidR="00600758" w:rsidRDefault="00617F42" w:rsidP="00ED15D1">
      <w:pPr>
        <w:rPr>
          <w:b/>
        </w:rPr>
      </w:pPr>
      <w:r>
        <w:t xml:space="preserve">Типовое рабочее место СКС должно быть оборудовано </w:t>
      </w:r>
      <w:proofErr w:type="spellStart"/>
      <w:r>
        <w:t>двухпортовыми</w:t>
      </w:r>
      <w:proofErr w:type="spellEnd"/>
      <w:r>
        <w:t xml:space="preserve"> телекоммуникационными розетками RJ-45 и 3-мя электрическими розетками для компьютерного оборудования и оргтехники.)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Основной вариант подводки кабелей СКС к рабочим местам от СП или ТУ - в лотках за </w:t>
      </w:r>
      <w:proofErr w:type="spellStart"/>
      <w:r>
        <w:t>фальшпотолком</w:t>
      </w:r>
      <w:proofErr w:type="spellEnd"/>
      <w:r>
        <w:t xml:space="preserve"> далее в настенных кабель-каналах, розетки 8</w:t>
      </w:r>
      <w:r>
        <w:rPr>
          <w:lang w:val="en-US"/>
        </w:rPr>
        <w:t>P</w:t>
      </w:r>
      <w:r>
        <w:t>8</w:t>
      </w:r>
      <w:r>
        <w:rPr>
          <w:lang w:val="en-US"/>
        </w:rPr>
        <w:t>C</w:t>
      </w:r>
      <w:r>
        <w:t xml:space="preserve"> могут устанавливаться непосредственно в кабель-каналах, в соответствующих суппортах под </w:t>
      </w:r>
      <w:proofErr w:type="spellStart"/>
      <w:r>
        <w:t>двухпортовые</w:t>
      </w:r>
      <w:proofErr w:type="spellEnd"/>
      <w:r>
        <w:t xml:space="preserve"> розетки. Предпочтительные размеры кабель-канала 100*50 мм. Должен быть предусмотрен запас </w:t>
      </w:r>
      <w:proofErr w:type="gramStart"/>
      <w:r>
        <w:t>кабелей  порядка</w:t>
      </w:r>
      <w:proofErr w:type="gramEnd"/>
      <w:r>
        <w:t xml:space="preserve"> 1,5-2 метра для возможности переноса рабочих мест.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Конкретные места установки лючков определяются на этапе технического проектирования по согласованию с Заказчиком.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rPr>
          <w:b/>
          <w:color w:val="000000"/>
        </w:rPr>
        <w:t xml:space="preserve">Общее число рабочих мест СКС на </w:t>
      </w:r>
      <w:proofErr w:type="gramStart"/>
      <w:r>
        <w:rPr>
          <w:b/>
          <w:color w:val="000000"/>
        </w:rPr>
        <w:t xml:space="preserve">объекте </w:t>
      </w:r>
      <w:r>
        <w:rPr>
          <w:color w:val="000000"/>
        </w:rPr>
        <w:t xml:space="preserve"> –</w:t>
      </w:r>
      <w:proofErr w:type="gramEnd"/>
      <w:r>
        <w:rPr>
          <w:color w:val="000000"/>
        </w:rPr>
        <w:t xml:space="preserve"> количество определяется в ходе проектирования (розетки </w:t>
      </w:r>
      <w:r>
        <w:rPr>
          <w:color w:val="000000"/>
          <w:lang w:val="en-US"/>
        </w:rPr>
        <w:t>RJ</w:t>
      </w:r>
      <w:r>
        <w:rPr>
          <w:color w:val="000000"/>
        </w:rPr>
        <w:t>-45 и электрические  компьютерные розетки) (о</w:t>
      </w:r>
      <w:r>
        <w:t xml:space="preserve">кончательное количество рабочих мест, телекоммуникационных и электрических розеток может быть уточнено на этапе технического проектирования и согласовано с Заказчиком в рабочем порядке). 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260"/>
          <w:tab w:val="left" w:pos="2340"/>
        </w:tabs>
        <w:contextualSpacing/>
        <w:jc w:val="both"/>
        <w:outlineLvl w:val="3"/>
        <w:rPr>
          <w:b/>
        </w:rPr>
      </w:pPr>
      <w:r>
        <w:rPr>
          <w:b/>
        </w:rPr>
        <w:t>Горизонтальная кабельная система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Горизонтальная кабельная подсистема должна реализовывать топологию типа «звезда» с центрами в ТУ или ТУ расположенном в серверной и проходить от телекоммуникационной розетки на рабочем месте пользователя до телекоммуникационного шкафа/рамы/стойки, находящейся в ТУ или серверной. 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Соединения должны быть выполнены на основе медного неэкранированного кабеля “витая пара” категории 6 и терминироваться на рабочем месте розеткой типа RJ-45, а в ТУ на кросс-панели.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комплект поставки должны быть включены все необходимые кроссовые панели и коммутационные шнуры. Комплект поставки </w:t>
      </w:r>
      <w:proofErr w:type="gramStart"/>
      <w:r>
        <w:rPr>
          <w:sz w:val="24"/>
          <w:szCs w:val="24"/>
        </w:rPr>
        <w:t>может  уточняться</w:t>
      </w:r>
      <w:proofErr w:type="gramEnd"/>
      <w:r>
        <w:rPr>
          <w:sz w:val="24"/>
          <w:szCs w:val="24"/>
        </w:rPr>
        <w:t xml:space="preserve"> на этапе </w:t>
      </w:r>
      <w:proofErr w:type="spellStart"/>
      <w:r>
        <w:rPr>
          <w:sz w:val="24"/>
          <w:szCs w:val="24"/>
        </w:rPr>
        <w:t>техпроектирования</w:t>
      </w:r>
      <w:proofErr w:type="spellEnd"/>
      <w:r>
        <w:rPr>
          <w:sz w:val="24"/>
          <w:szCs w:val="24"/>
        </w:rPr>
        <w:t>.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прокладке кабеля СКС должны быть выдержаны требуемые стандартами расстояния от трасс прокладки силовых кабелей, нормы длин сегментов и углов перегиба кабеля.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Прокладка кабельных линий до рабочего места, в служебных помещениях (кабинетах) должна быть выполнена как основной вариант скрыто под фальшполом согласно установленным стандартам. Окончательный вариант определяется на этапе технического проектирования и согласуется с Заказчиком.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260"/>
          <w:tab w:val="left" w:pos="234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Вертикальная (Магистральная) кабельная система</w:t>
      </w:r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Магистральная кабельная подсистема должна включать в себя: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Соединения ТУ этажей с серверной на основе </w:t>
      </w:r>
      <w:proofErr w:type="spellStart"/>
      <w:r>
        <w:rPr>
          <w:sz w:val="24"/>
          <w:szCs w:val="24"/>
        </w:rPr>
        <w:t>одномодового</w:t>
      </w:r>
      <w:proofErr w:type="spellEnd"/>
      <w:r>
        <w:rPr>
          <w:sz w:val="24"/>
          <w:szCs w:val="24"/>
        </w:rPr>
        <w:t xml:space="preserve"> волоконно-оптического кабеля, скорость передачи не менее 10Гбит/с. Для увеличения отказоустойчивости все ТУ </w:t>
      </w:r>
      <w:proofErr w:type="spellStart"/>
      <w:r>
        <w:rPr>
          <w:sz w:val="24"/>
          <w:szCs w:val="24"/>
        </w:rPr>
        <w:t>д.б</w:t>
      </w:r>
      <w:proofErr w:type="spellEnd"/>
      <w:r>
        <w:rPr>
          <w:sz w:val="24"/>
          <w:szCs w:val="24"/>
        </w:rPr>
        <w:t xml:space="preserve">. соединены с </w:t>
      </w:r>
      <w:proofErr w:type="gramStart"/>
      <w:r>
        <w:rPr>
          <w:sz w:val="24"/>
          <w:szCs w:val="24"/>
        </w:rPr>
        <w:t xml:space="preserve">серверной,  </w:t>
      </w:r>
      <w:proofErr w:type="spellStart"/>
      <w:r>
        <w:rPr>
          <w:sz w:val="24"/>
          <w:szCs w:val="24"/>
        </w:rPr>
        <w:t>волоконно</w:t>
      </w:r>
      <w:proofErr w:type="spellEnd"/>
      <w:proofErr w:type="gramEnd"/>
      <w:r>
        <w:rPr>
          <w:sz w:val="24"/>
          <w:szCs w:val="24"/>
        </w:rPr>
        <w:t xml:space="preserve"> оптическими кабелями по 2-м территориально разнесенным трассам. Окончательно определяется на этапе проектирования.</w:t>
      </w:r>
    </w:p>
    <w:p w:rsidR="00600758" w:rsidRDefault="00600758">
      <w:pPr>
        <w:pStyle w:val="Normalnumbered"/>
        <w:spacing w:before="0" w:after="0"/>
        <w:ind w:left="0" w:firstLine="426"/>
        <w:contextualSpacing/>
        <w:jc w:val="both"/>
        <w:rPr>
          <w:sz w:val="24"/>
          <w:szCs w:val="24"/>
        </w:rPr>
      </w:pPr>
    </w:p>
    <w:p w:rsidR="00600758" w:rsidRDefault="00600758">
      <w:pPr>
        <w:pStyle w:val="Normalnumbered"/>
        <w:spacing w:before="0" w:after="0"/>
        <w:ind w:left="0" w:firstLine="426"/>
        <w:contextualSpacing/>
        <w:jc w:val="both"/>
        <w:rPr>
          <w:sz w:val="24"/>
          <w:szCs w:val="24"/>
        </w:rPr>
      </w:pP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Вертикальная кабельная система </w:t>
      </w:r>
      <w:proofErr w:type="spellStart"/>
      <w:r>
        <w:rPr>
          <w:sz w:val="24"/>
          <w:szCs w:val="24"/>
        </w:rPr>
        <w:t>д.б</w:t>
      </w:r>
      <w:proofErr w:type="spellEnd"/>
      <w:r>
        <w:rPr>
          <w:sz w:val="24"/>
          <w:szCs w:val="24"/>
        </w:rPr>
        <w:t xml:space="preserve">. с резервированием, все кабели </w:t>
      </w:r>
      <w:proofErr w:type="spellStart"/>
      <w:r>
        <w:rPr>
          <w:sz w:val="24"/>
          <w:szCs w:val="24"/>
        </w:rPr>
        <w:t>д.б</w:t>
      </w:r>
      <w:proofErr w:type="spellEnd"/>
      <w:r>
        <w:rPr>
          <w:sz w:val="24"/>
          <w:szCs w:val="24"/>
        </w:rPr>
        <w:t>. проложены по 2 –м территориально разнесенным трассам.</w:t>
      </w:r>
    </w:p>
    <w:p w:rsidR="00600758" w:rsidRDefault="00617F42">
      <w:pPr>
        <w:pStyle w:val="Normalnumbered"/>
        <w:numPr>
          <w:ilvl w:val="0"/>
          <w:numId w:val="0"/>
        </w:numPr>
        <w:spacing w:before="0" w:after="0"/>
        <w:ind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Необходимое кроссовое оборудование.</w:t>
      </w:r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 всех телекоммуникационных узлах (ТУ) должна иметься в наличии или быть доступной для повторного использования адекватная площадь сечения магистральной трассы, чтобы не потребовалось создавать дополнительные трассы. Все трассы, если они предназначены для использования в системах телекоммуникации, должны иметь противопожарные заглушки независимо от того, используются трассы или нет.</w:t>
      </w:r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Магистральные кабели должны быть проложены </w:t>
      </w:r>
      <w:proofErr w:type="spellStart"/>
      <w:r>
        <w:rPr>
          <w:sz w:val="24"/>
          <w:szCs w:val="24"/>
        </w:rPr>
        <w:t>топологически</w:t>
      </w:r>
      <w:proofErr w:type="spellEnd"/>
      <w:r>
        <w:rPr>
          <w:sz w:val="24"/>
          <w:szCs w:val="24"/>
        </w:rPr>
        <w:t xml:space="preserve"> в виде звезды, начинаясь в главном кроссе и проходя к каждому телекоммуникационному шкафу. </w:t>
      </w:r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Все телекоммуникационные кабельные системы и оборудование должны быть заземлены в соответствии с соответствующими нормативами и правилами.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260"/>
          <w:tab w:val="left" w:pos="234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Требования к техническим помещениям СКС</w:t>
      </w:r>
    </w:p>
    <w:p w:rsidR="00600758" w:rsidRDefault="00617F42" w:rsidP="00ED15D1">
      <w:pPr>
        <w:rPr>
          <w:b/>
        </w:rPr>
      </w:pPr>
      <w:r>
        <w:t>Технические требования к серверной и ТУ приведены ниже в данном ТЗ.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08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Требования к системе администрирования.</w:t>
      </w:r>
    </w:p>
    <w:p w:rsidR="00600758" w:rsidRDefault="00617F42" w:rsidP="00FE0B4F">
      <w:pPr>
        <w:rPr>
          <w:b/>
        </w:rPr>
      </w:pPr>
      <w:r>
        <w:t>Административная подсистема должна состоять из следующих элементов:</w:t>
      </w:r>
    </w:p>
    <w:p w:rsidR="00600758" w:rsidRDefault="00617F42">
      <w:pPr>
        <w:pStyle w:val="Normalbullets"/>
        <w:spacing w:before="0" w:after="0"/>
        <w:ind w:left="0" w:firstLine="426"/>
        <w:contextualSpacing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Идентификационный номер, который присваивается каждому элементу СКС.</w:t>
      </w:r>
    </w:p>
    <w:p w:rsidR="00600758" w:rsidRDefault="00617F42">
      <w:pPr>
        <w:pStyle w:val="Normalbullets"/>
        <w:spacing w:before="0" w:after="0"/>
        <w:ind w:left="0" w:firstLine="426"/>
        <w:contextualSpacing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Маркировка элементов СКС.</w:t>
      </w:r>
    </w:p>
    <w:p w:rsidR="00600758" w:rsidRDefault="00617F42">
      <w:pPr>
        <w:pStyle w:val="Normalbullets"/>
        <w:spacing w:before="0" w:after="0"/>
        <w:ind w:left="0" w:firstLine="426"/>
        <w:contextualSpacing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Чертежи, содержащие информацию обо всех трассах, помещениях и кабельной системе.</w:t>
      </w:r>
    </w:p>
    <w:p w:rsidR="00600758" w:rsidRDefault="00617F42" w:rsidP="00FE0B4F">
      <w:pPr>
        <w:rPr>
          <w:b/>
        </w:rPr>
      </w:pPr>
      <w:r>
        <w:t>Маркировка должна быть уникальной для каждого элемента СКС.</w:t>
      </w:r>
    </w:p>
    <w:p w:rsidR="00600758" w:rsidRDefault="00617F42" w:rsidP="00FE0B4F">
      <w:pPr>
        <w:rPr>
          <w:b/>
        </w:rPr>
      </w:pPr>
      <w:r>
        <w:t>Нумерация телекоммуникационных розеток состоит из номера этажа и номера комнаты, далее точка и номер розетки в комнате, отсчет розеток вести по часовой стрелке от входа слева направо.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08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Требования к возможности расширения</w:t>
      </w:r>
    </w:p>
    <w:p w:rsidR="00600758" w:rsidRDefault="00617F42" w:rsidP="00FE0B4F">
      <w:pPr>
        <w:rPr>
          <w:b/>
        </w:rPr>
      </w:pPr>
      <w:r>
        <w:t>Создаваемая СКС должна иметь возможность развития и наращивания без изменения уже созданной части. Для чего необходимо обеспечить:</w:t>
      </w:r>
    </w:p>
    <w:p w:rsidR="00600758" w:rsidRDefault="00617F42">
      <w:pPr>
        <w:numPr>
          <w:ilvl w:val="0"/>
          <w:numId w:val="6"/>
        </w:numPr>
        <w:ind w:left="0" w:firstLine="426"/>
        <w:contextualSpacing/>
        <w:jc w:val="both"/>
        <w:rPr>
          <w:b/>
        </w:rPr>
      </w:pPr>
      <w:r>
        <w:t>Достаточно свободного места в телекоммуникационных шкафах/рамах/стойках (не менее 15%) для установки дополнительного оборудования.</w:t>
      </w:r>
    </w:p>
    <w:p w:rsidR="00600758" w:rsidRDefault="00617F42">
      <w:pPr>
        <w:numPr>
          <w:ilvl w:val="0"/>
          <w:numId w:val="6"/>
        </w:numPr>
        <w:ind w:left="0" w:firstLine="426"/>
        <w:contextualSpacing/>
        <w:jc w:val="both"/>
        <w:rPr>
          <w:b/>
        </w:rPr>
      </w:pPr>
      <w:r>
        <w:t>Не менее 15% свободных портов (от общего количества портов) на кросс-панелях в технических помещениях.</w:t>
      </w:r>
    </w:p>
    <w:p w:rsidR="00600758" w:rsidRDefault="00617F42">
      <w:pPr>
        <w:numPr>
          <w:ilvl w:val="0"/>
          <w:numId w:val="6"/>
        </w:numPr>
        <w:ind w:left="0" w:firstLine="426"/>
        <w:contextualSpacing/>
        <w:jc w:val="both"/>
        <w:rPr>
          <w:b/>
        </w:rPr>
      </w:pPr>
      <w:r>
        <w:t>Не более 60% заполнения кабелями информационных кабельных каналов.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080"/>
          <w:tab w:val="left" w:pos="1800"/>
        </w:tabs>
        <w:ind w:left="0" w:firstLine="426"/>
        <w:contextualSpacing/>
        <w:jc w:val="both"/>
        <w:outlineLvl w:val="3"/>
        <w:rPr>
          <w:b/>
        </w:rPr>
      </w:pPr>
      <w:r>
        <w:rPr>
          <w:b/>
        </w:rPr>
        <w:t>Требования к стандартизации и качеству</w:t>
      </w:r>
    </w:p>
    <w:p w:rsidR="00600758" w:rsidRDefault="00617F42">
      <w:pPr>
        <w:ind w:firstLine="426"/>
        <w:contextualSpacing/>
        <w:jc w:val="both"/>
        <w:rPr>
          <w:b/>
        </w:rPr>
      </w:pPr>
      <w:bookmarkStart w:id="5" w:name="OLE_LINK3"/>
      <w:r>
        <w:t xml:space="preserve">Создаваемая СКС должна являться системой категории 6, в соответствии с международным стандартом на кабельные системы зданий ANSI/TIA/EIA-568-B, и поддерживать действующие и перспективные стандарты передачи данных, видео, голоса и т.д. Должна быть протестирована и сертифицирована на категорию "5е". Предоставлена гарантия на произведённые работы не менее 15 лет и сертификат. </w:t>
      </w:r>
      <w:bookmarkEnd w:id="5"/>
    </w:p>
    <w:p w:rsidR="00600758" w:rsidRDefault="00617F42" w:rsidP="00ED15D1">
      <w:pPr>
        <w:numPr>
          <w:ilvl w:val="2"/>
          <w:numId w:val="20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2"/>
        <w:rPr>
          <w:b/>
        </w:rPr>
      </w:pPr>
      <w:bookmarkStart w:id="6" w:name="_Toc202083322"/>
      <w:r>
        <w:t xml:space="preserve"> </w:t>
      </w:r>
      <w:r>
        <w:rPr>
          <w:b/>
        </w:rPr>
        <w:t xml:space="preserve">Система электроснабжения </w:t>
      </w:r>
      <w:bookmarkEnd w:id="6"/>
      <w:r>
        <w:rPr>
          <w:b/>
        </w:rPr>
        <w:t>рабочих мест (СЭ)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080"/>
        </w:tabs>
        <w:ind w:left="0" w:firstLine="426"/>
        <w:contextualSpacing/>
        <w:jc w:val="both"/>
        <w:outlineLvl w:val="2"/>
        <w:rPr>
          <w:b/>
        </w:rPr>
      </w:pPr>
      <w:r>
        <w:rPr>
          <w:b/>
        </w:rPr>
        <w:t>Назна</w:t>
      </w:r>
      <w:bookmarkStart w:id="7" w:name="_GoBack"/>
      <w:bookmarkEnd w:id="7"/>
      <w:r>
        <w:rPr>
          <w:b/>
        </w:rPr>
        <w:t>чение системы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СЭ предназначена для обеспечения подключения и организации электроснабжения потребителей СКС 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080"/>
        </w:tabs>
        <w:ind w:left="0" w:firstLine="426"/>
        <w:contextualSpacing/>
        <w:jc w:val="both"/>
        <w:outlineLvl w:val="2"/>
        <w:rPr>
          <w:b/>
          <w:bCs/>
        </w:rPr>
      </w:pPr>
      <w:r>
        <w:rPr>
          <w:b/>
        </w:rPr>
        <w:t>Потребители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Потребителями электроэнергии являются: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</w:t>
      </w:r>
      <w:r>
        <w:rPr>
          <w:lang w:val="en-US"/>
        </w:rPr>
        <w:t>I</w:t>
      </w:r>
      <w:r>
        <w:t xml:space="preserve"> особая категория (гарантированное электроснабжение):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  - активное сетевое оборудование;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  - серверное оборудование;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  - система телефонной связи.</w:t>
      </w: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2"/>
        <w:rPr>
          <w:b/>
        </w:rPr>
      </w:pPr>
      <w:r>
        <w:rPr>
          <w:b/>
        </w:rPr>
        <w:t xml:space="preserve">Общие требования к системе электроснабжения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Рабочее место оборудовать 3-мя электрическими розетками с защитным контактом (3 </w:t>
      </w:r>
      <w:proofErr w:type="spellStart"/>
      <w:r>
        <w:t>электророзетки</w:t>
      </w:r>
      <w:proofErr w:type="spellEnd"/>
      <w:r>
        <w:t xml:space="preserve"> для подключения компьютерного оборудования и оргтехники).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  Все установочные изделия должны отвечать </w:t>
      </w:r>
      <w:proofErr w:type="gramStart"/>
      <w:r>
        <w:t>требованиям</w:t>
      </w:r>
      <w:proofErr w:type="gramEnd"/>
      <w:r>
        <w:t xml:space="preserve"> предъявляемым к электротехнической продукции, изделиями передовых фирм производителей.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Оборудование систем кондиционирования серверной и ТУ подключить к отдельным группам.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Проектные решения СЭ должны удовлетворять требованиям ПУЭ, СП 31-110-2003, НПБ и другим действующим нормативным требованиям.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При проектировании СЭ необходимо произвести согласование со всеми необходимыми надзорными органами.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617F42" w:rsidP="00ED15D1">
      <w:pPr>
        <w:numPr>
          <w:ilvl w:val="3"/>
          <w:numId w:val="20"/>
        </w:numPr>
        <w:tabs>
          <w:tab w:val="left" w:pos="720"/>
          <w:tab w:val="left" w:pos="1260"/>
        </w:tabs>
        <w:ind w:left="0" w:firstLine="426"/>
        <w:contextualSpacing/>
        <w:jc w:val="both"/>
        <w:outlineLvl w:val="2"/>
        <w:rPr>
          <w:b/>
          <w:bCs/>
        </w:rPr>
      </w:pPr>
      <w:r>
        <w:rPr>
          <w:b/>
          <w:bCs/>
        </w:rPr>
        <w:t xml:space="preserve"> Требования к возможности расширения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В проекте при расчетах распределительной и групповой сети предусмотреть перспективу увеличения мощности </w:t>
      </w:r>
      <w:proofErr w:type="spellStart"/>
      <w:r>
        <w:t>электропотребителей</w:t>
      </w:r>
      <w:proofErr w:type="spellEnd"/>
      <w:r>
        <w:t>.</w:t>
      </w:r>
    </w:p>
    <w:p w:rsidR="00600758" w:rsidRDefault="00617F42">
      <w:pPr>
        <w:ind w:firstLine="426"/>
        <w:contextualSpacing/>
        <w:jc w:val="both"/>
        <w:rPr>
          <w:b/>
        </w:rPr>
      </w:pPr>
      <w:bookmarkStart w:id="8" w:name="_Toc98823533"/>
      <w:r>
        <w:t>Для системы СЭ должен быть обеспечен запас по мощности в размере не менее 20% от суммарной установленной мощности подключаемых к ней потребителей.</w:t>
      </w:r>
      <w:bookmarkEnd w:id="8"/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Default="003A459E" w:rsidP="003A459E">
      <w:pPr>
        <w:pStyle w:val="2"/>
        <w:rPr>
          <w:b w:val="0"/>
        </w:rPr>
      </w:pPr>
      <w:r w:rsidRPr="003A459E">
        <w:rPr>
          <w:rFonts w:ascii="Times New Roman" w:hAnsi="Times New Roman"/>
          <w:i w:val="0"/>
          <w:iCs w:val="0"/>
          <w:sz w:val="24"/>
          <w:szCs w:val="24"/>
        </w:rPr>
        <w:t>9.4</w:t>
      </w:r>
      <w:bookmarkStart w:id="9" w:name="_Toc202083334"/>
      <w:r w:rsidR="00617F42" w:rsidRPr="003A459E">
        <w:rPr>
          <w:rFonts w:ascii="Times New Roman" w:hAnsi="Times New Roman"/>
          <w:i w:val="0"/>
          <w:iCs w:val="0"/>
          <w:sz w:val="24"/>
          <w:szCs w:val="24"/>
        </w:rPr>
        <w:t xml:space="preserve"> Порядок контроля и приемки СКС </w:t>
      </w:r>
      <w:bookmarkEnd w:id="9"/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Приемо-сдаточные испытания СКС и в целом или отдельных его подсистем должны производиться    по методике, описанной в </w:t>
      </w:r>
      <w:proofErr w:type="spellStart"/>
      <w:r>
        <w:rPr>
          <w:sz w:val="24"/>
          <w:szCs w:val="24"/>
        </w:rPr>
        <w:t>техпроекте</w:t>
      </w:r>
      <w:proofErr w:type="spellEnd"/>
      <w:r>
        <w:rPr>
          <w:sz w:val="24"/>
          <w:szCs w:val="24"/>
        </w:rPr>
        <w:t xml:space="preserve">. </w:t>
      </w:r>
    </w:p>
    <w:p w:rsidR="00600758" w:rsidRPr="00FE0B4F" w:rsidRDefault="003A459E" w:rsidP="00FE0B4F">
      <w:pPr>
        <w:pStyle w:val="3"/>
        <w:rPr>
          <w:rFonts w:ascii="Times New Roman" w:hAnsi="Times New Roman"/>
          <w:b/>
          <w:bCs/>
          <w:szCs w:val="24"/>
          <w:lang w:val="ru-RU" w:eastAsia="ru-RU"/>
        </w:rPr>
      </w:pPr>
      <w:r w:rsidRPr="00FE0B4F">
        <w:rPr>
          <w:rFonts w:ascii="Times New Roman" w:hAnsi="Times New Roman"/>
          <w:b/>
          <w:bCs/>
          <w:szCs w:val="24"/>
          <w:lang w:val="ru-RU" w:eastAsia="ru-RU"/>
        </w:rPr>
        <w:t>9.4</w:t>
      </w:r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>.</w:t>
      </w:r>
      <w:proofErr w:type="gramStart"/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>1.</w:t>
      </w:r>
      <w:bookmarkStart w:id="10" w:name="_Toc202083335"/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>Требование</w:t>
      </w:r>
      <w:proofErr w:type="gramEnd"/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 xml:space="preserve"> к документированию</w:t>
      </w:r>
      <w:bookmarkEnd w:id="10"/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каждом этапе создания СКС, должны быть оформлены и предъявлены Заказчику результаты работы по созданию СКС в целом и отдельных его подсистем. Предоставляемая документация должна быть разделена по этапам и подсистемам для передачи ее различным службам. Документация </w:t>
      </w:r>
      <w:proofErr w:type="spellStart"/>
      <w:r>
        <w:rPr>
          <w:sz w:val="24"/>
          <w:szCs w:val="24"/>
        </w:rPr>
        <w:t>д.б</w:t>
      </w:r>
      <w:proofErr w:type="spellEnd"/>
      <w:r>
        <w:rPr>
          <w:sz w:val="24"/>
          <w:szCs w:val="24"/>
        </w:rPr>
        <w:t xml:space="preserve">. представлена в 3-х экземплярах на бумаге + ее электронная копия на магнитном носителе. </w:t>
      </w:r>
    </w:p>
    <w:p w:rsidR="00600758" w:rsidRPr="00FE0B4F" w:rsidRDefault="003A459E" w:rsidP="00FE0B4F">
      <w:pPr>
        <w:pStyle w:val="3"/>
        <w:rPr>
          <w:rFonts w:ascii="Times New Roman" w:hAnsi="Times New Roman"/>
          <w:b/>
          <w:bCs/>
          <w:szCs w:val="24"/>
          <w:lang w:val="ru-RU" w:eastAsia="ru-RU"/>
        </w:rPr>
      </w:pPr>
      <w:bookmarkStart w:id="11" w:name="_Toc202083336"/>
      <w:r w:rsidRPr="00FE0B4F">
        <w:rPr>
          <w:rFonts w:ascii="Times New Roman" w:hAnsi="Times New Roman"/>
          <w:b/>
          <w:bCs/>
          <w:szCs w:val="24"/>
          <w:lang w:val="ru-RU" w:eastAsia="ru-RU"/>
        </w:rPr>
        <w:t>9.4.</w:t>
      </w:r>
      <w:proofErr w:type="gramStart"/>
      <w:r w:rsidRPr="00FE0B4F">
        <w:rPr>
          <w:rFonts w:ascii="Times New Roman" w:hAnsi="Times New Roman"/>
          <w:b/>
          <w:bCs/>
          <w:szCs w:val="24"/>
          <w:lang w:val="ru-RU" w:eastAsia="ru-RU"/>
        </w:rPr>
        <w:t>2</w:t>
      </w:r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>.Требования</w:t>
      </w:r>
      <w:proofErr w:type="gramEnd"/>
      <w:r w:rsidR="00617F42" w:rsidRPr="00FE0B4F">
        <w:rPr>
          <w:rFonts w:ascii="Times New Roman" w:hAnsi="Times New Roman"/>
          <w:b/>
          <w:bCs/>
          <w:szCs w:val="24"/>
          <w:lang w:val="ru-RU" w:eastAsia="ru-RU"/>
        </w:rPr>
        <w:t xml:space="preserve"> к документированию </w:t>
      </w:r>
      <w:bookmarkEnd w:id="11"/>
    </w:p>
    <w:p w:rsidR="00600758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работы по созданию СКС на стадии проектирования должны быть оформлены в виде </w:t>
      </w:r>
      <w:proofErr w:type="spellStart"/>
      <w:r>
        <w:rPr>
          <w:sz w:val="24"/>
          <w:szCs w:val="24"/>
        </w:rPr>
        <w:t>техпроекта</w:t>
      </w:r>
      <w:proofErr w:type="spellEnd"/>
      <w:r>
        <w:rPr>
          <w:sz w:val="24"/>
          <w:szCs w:val="24"/>
        </w:rPr>
        <w:t xml:space="preserve"> СКС.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Разрабатываемая документация на структурированную кабельную систему должна включать: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Пояснительную записку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Схему структурную СКС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Систему маркировки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- Схемы прокладки трасс (вертикальных и горизонтальных)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Схему расположения розеток RJ-45 на рабочих местах – подвального и 1-3 этажах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- Размещение необходимого оборудования в шкафах всех этажных </w:t>
      </w:r>
      <w:proofErr w:type="gramStart"/>
      <w:r>
        <w:t>ТУ  и</w:t>
      </w:r>
      <w:proofErr w:type="gramEnd"/>
      <w:r>
        <w:t xml:space="preserve"> серверной.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Таблицы кабелей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Таблицы кабельных соединений (горизонтальная, вертикальная)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Планировки расположения рабочих мест СКС;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Таблицу кроссовых соединений;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Результаты ПСИ;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>- Акты замера сопротивления заземления в серверной и ТУ.</w:t>
      </w:r>
    </w:p>
    <w:p w:rsidR="00600758" w:rsidRDefault="00600758">
      <w:pPr>
        <w:ind w:firstLine="426"/>
        <w:contextualSpacing/>
        <w:jc w:val="both"/>
        <w:rPr>
          <w:b/>
          <w:bCs/>
        </w:rPr>
      </w:pPr>
    </w:p>
    <w:p w:rsidR="00600758" w:rsidRPr="00FE0B4F" w:rsidRDefault="00FE0B4F" w:rsidP="00FE0B4F">
      <w:pPr>
        <w:pStyle w:val="2"/>
        <w:rPr>
          <w:rFonts w:ascii="Times New Roman" w:hAnsi="Times New Roman"/>
          <w:bCs w:val="0"/>
          <w:i w:val="0"/>
          <w:sz w:val="22"/>
          <w:szCs w:val="22"/>
        </w:rPr>
      </w:pPr>
      <w:r w:rsidRPr="00FE0B4F">
        <w:rPr>
          <w:rFonts w:ascii="Times New Roman" w:hAnsi="Times New Roman"/>
          <w:bCs w:val="0"/>
          <w:i w:val="0"/>
          <w:sz w:val="22"/>
          <w:szCs w:val="22"/>
        </w:rPr>
        <w:t xml:space="preserve">9.5 </w:t>
      </w:r>
      <w:r w:rsidR="00617F42" w:rsidRPr="00FE0B4F">
        <w:rPr>
          <w:rFonts w:ascii="Times New Roman" w:hAnsi="Times New Roman"/>
          <w:bCs w:val="0"/>
          <w:i w:val="0"/>
          <w:sz w:val="22"/>
          <w:szCs w:val="22"/>
        </w:rPr>
        <w:t>Технические требования на организацию серверной и телекоммуникационных узлов</w:t>
      </w:r>
    </w:p>
    <w:p w:rsidR="00600758" w:rsidRPr="00FE0B4F" w:rsidRDefault="00FE0B4F" w:rsidP="00FE0B4F">
      <w:pPr>
        <w:pStyle w:val="3"/>
        <w:ind w:firstLine="426"/>
        <w:rPr>
          <w:rFonts w:ascii="Times New Roman" w:hAnsi="Times New Roman"/>
          <w:b/>
          <w:iCs/>
          <w:sz w:val="22"/>
          <w:szCs w:val="22"/>
          <w:lang w:val="ru-RU" w:eastAsia="ru-RU"/>
        </w:rPr>
      </w:pPr>
      <w:r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>9</w:t>
      </w:r>
      <w:r w:rsidR="00617F42"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>.</w:t>
      </w:r>
      <w:r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>5.</w:t>
      </w:r>
      <w:r w:rsidR="00617F42"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 xml:space="preserve">1 Назначение </w:t>
      </w:r>
    </w:p>
    <w:p w:rsidR="00600758" w:rsidRDefault="00600758">
      <w:pPr>
        <w:rPr>
          <w:b/>
        </w:rPr>
      </w:pPr>
    </w:p>
    <w:p w:rsidR="00600758" w:rsidRDefault="00FE0B4F">
      <w:pPr>
        <w:ind w:firstLine="426"/>
        <w:contextualSpacing/>
        <w:jc w:val="both"/>
        <w:rPr>
          <w:b/>
        </w:rPr>
      </w:pPr>
      <w:r>
        <w:tab/>
      </w:r>
      <w:r w:rsidR="00617F42">
        <w:t xml:space="preserve">Технические требования к серверной и телекоммуникационным узлам предназначено для разработки технического проекта на проектирование и реконструкцию помещений для использования в них оборудования информационных технологий и осуществления единого подхода к обеспечению требуемой устойчивости функционирования локальной </w:t>
      </w:r>
      <w:proofErr w:type="gramStart"/>
      <w:r w:rsidR="00617F42">
        <w:t>вычислительной  сети</w:t>
      </w:r>
      <w:proofErr w:type="gramEnd"/>
      <w:r w:rsidR="00617F42">
        <w:t xml:space="preserve">   (ЛВС), телефонной и телекоммуникационной связи. </w:t>
      </w:r>
    </w:p>
    <w:p w:rsidR="00600758" w:rsidRDefault="00600758">
      <w:pPr>
        <w:ind w:firstLine="426"/>
        <w:contextualSpacing/>
        <w:jc w:val="both"/>
        <w:rPr>
          <w:b/>
        </w:rPr>
      </w:pPr>
    </w:p>
    <w:p w:rsidR="00600758" w:rsidRPr="00FE0B4F" w:rsidRDefault="00FE0B4F" w:rsidP="00FE0B4F">
      <w:pPr>
        <w:pStyle w:val="3"/>
        <w:ind w:firstLine="426"/>
        <w:rPr>
          <w:rFonts w:ascii="Times New Roman" w:hAnsi="Times New Roman"/>
          <w:b/>
          <w:iCs/>
          <w:sz w:val="22"/>
          <w:szCs w:val="22"/>
          <w:lang w:val="ru-RU" w:eastAsia="ru-RU"/>
        </w:rPr>
      </w:pPr>
      <w:r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>9.5</w:t>
      </w:r>
      <w:r w:rsidR="00617F42" w:rsidRPr="00FE0B4F">
        <w:rPr>
          <w:rFonts w:ascii="Times New Roman" w:hAnsi="Times New Roman"/>
          <w:b/>
          <w:iCs/>
          <w:sz w:val="22"/>
          <w:szCs w:val="22"/>
          <w:lang w:val="ru-RU" w:eastAsia="ru-RU"/>
        </w:rPr>
        <w:t>.2. Категории серверных</w:t>
      </w:r>
    </w:p>
    <w:p w:rsidR="00600758" w:rsidRDefault="00600758">
      <w:pPr>
        <w:rPr>
          <w:b/>
        </w:rPr>
      </w:pPr>
    </w:p>
    <w:p w:rsidR="00600758" w:rsidRDefault="00FE0B4F">
      <w:pPr>
        <w:pStyle w:val="afe"/>
        <w:tabs>
          <w:tab w:val="left" w:pos="795"/>
        </w:tabs>
        <w:spacing w:beforeAutospacing="0" w:afterAutospacing="0"/>
        <w:ind w:firstLine="426"/>
        <w:contextualSpacing/>
        <w:jc w:val="both"/>
        <w:rPr>
          <w:b/>
        </w:rPr>
      </w:pPr>
      <w:r>
        <w:t>9</w:t>
      </w:r>
      <w:r w:rsidR="00617F42">
        <w:t>.</w:t>
      </w:r>
      <w:r>
        <w:t>5.</w:t>
      </w:r>
      <w:r w:rsidR="00617F42">
        <w:t>2.1. Под серверной понимается помещение, в кото</w:t>
      </w:r>
      <w:r>
        <w:t xml:space="preserve">ром установлено вычислительное </w:t>
      </w:r>
      <w:proofErr w:type="gramStart"/>
      <w:r w:rsidR="00617F42">
        <w:t>обору</w:t>
      </w:r>
      <w:r>
        <w:t xml:space="preserve">дование,   </w:t>
      </w:r>
      <w:proofErr w:type="gramEnd"/>
      <w:r>
        <w:t>обеспечивающее,</w:t>
      </w:r>
      <w:r w:rsidR="00617F42">
        <w:t xml:space="preserve">  хранение и обработку данных коллективного пользования.</w:t>
      </w:r>
    </w:p>
    <w:p w:rsidR="00600758" w:rsidRDefault="00FE0B4F">
      <w:pPr>
        <w:pStyle w:val="afe"/>
        <w:tabs>
          <w:tab w:val="left" w:pos="720"/>
        </w:tabs>
        <w:spacing w:beforeAutospacing="0" w:afterAutospacing="0"/>
        <w:ind w:firstLine="426"/>
        <w:contextualSpacing/>
        <w:jc w:val="both"/>
        <w:rPr>
          <w:b/>
        </w:rPr>
      </w:pPr>
      <w:r>
        <w:t>9.5.2.2.  Под телекоммуникационным узлом</w:t>
      </w:r>
      <w:r w:rsidR="00617F42">
        <w:t xml:space="preserve"> (</w:t>
      </w:r>
      <w:proofErr w:type="gramStart"/>
      <w:r w:rsidR="00617F42">
        <w:t>ТУ)  понимается</w:t>
      </w:r>
      <w:proofErr w:type="gramEnd"/>
      <w:r w:rsidR="00617F42">
        <w:t xml:space="preserve"> помещение, в котором установлено коммутационное оборудование, обеспечивающее объединение информационно-вычислительных ресурсов этажа в единую сеть. </w:t>
      </w:r>
    </w:p>
    <w:p w:rsidR="00600758" w:rsidRDefault="00617F42">
      <w:pPr>
        <w:pStyle w:val="afe"/>
        <w:tabs>
          <w:tab w:val="left" w:pos="720"/>
        </w:tabs>
        <w:spacing w:beforeAutospacing="0" w:afterAutospacing="0"/>
        <w:ind w:firstLine="426"/>
        <w:contextualSpacing/>
        <w:jc w:val="both"/>
        <w:rPr>
          <w:b/>
        </w:rPr>
      </w:pPr>
      <w:r>
        <w:tab/>
        <w:t>В случае необходимости возможно объединение серверной и телекоммуникационного узла в одном помещении.</w:t>
      </w:r>
      <w:r>
        <w:rPr>
          <w:b/>
        </w:rPr>
        <w:t xml:space="preserve"> 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 xml:space="preserve"> </w:t>
      </w:r>
      <w:r w:rsidR="00FE0B4F">
        <w:t>9.5</w:t>
      </w:r>
      <w:r>
        <w:t>.2.3. Серверную расположить в подвальном этаже.</w:t>
      </w:r>
    </w:p>
    <w:p w:rsidR="00600758" w:rsidRDefault="00600758">
      <w:pPr>
        <w:pStyle w:val="afe"/>
        <w:spacing w:beforeAutospacing="0" w:afterAutospacing="0"/>
        <w:ind w:firstLine="426"/>
        <w:contextualSpacing/>
        <w:jc w:val="both"/>
        <w:rPr>
          <w:color w:val="0000FF"/>
        </w:rPr>
      </w:pPr>
    </w:p>
    <w:p w:rsidR="00600758" w:rsidRDefault="00FE0B4F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iCs w:val="0"/>
          <w:kern w:val="2"/>
          <w:sz w:val="24"/>
          <w:szCs w:val="24"/>
        </w:rPr>
      </w:pPr>
      <w:bookmarkStart w:id="12" w:name="_Toc77386806"/>
      <w:r>
        <w:rPr>
          <w:rFonts w:ascii="Times New Roman" w:hAnsi="Times New Roman"/>
          <w:i w:val="0"/>
          <w:iCs w:val="0"/>
          <w:kern w:val="2"/>
          <w:sz w:val="24"/>
          <w:szCs w:val="24"/>
        </w:rPr>
        <w:t>9.6</w:t>
      </w:r>
      <w:r w:rsidR="00617F42">
        <w:rPr>
          <w:i w:val="0"/>
          <w:sz w:val="24"/>
          <w:szCs w:val="24"/>
        </w:rPr>
        <w:t xml:space="preserve"> </w:t>
      </w:r>
      <w:r w:rsidR="00617F42">
        <w:rPr>
          <w:rFonts w:ascii="Times New Roman" w:hAnsi="Times New Roman"/>
          <w:i w:val="0"/>
          <w:iCs w:val="0"/>
          <w:kern w:val="2"/>
          <w:sz w:val="24"/>
          <w:szCs w:val="24"/>
        </w:rPr>
        <w:t>Общие требования к серверной</w:t>
      </w:r>
      <w:bookmarkEnd w:id="12"/>
      <w:r w:rsidR="00617F42">
        <w:rPr>
          <w:rFonts w:ascii="Times New Roman" w:hAnsi="Times New Roman"/>
          <w:i w:val="0"/>
          <w:iCs w:val="0"/>
          <w:kern w:val="2"/>
          <w:sz w:val="24"/>
          <w:szCs w:val="24"/>
        </w:rPr>
        <w:t xml:space="preserve"> и ТУ </w:t>
      </w:r>
    </w:p>
    <w:p w:rsidR="00600758" w:rsidRDefault="00600758">
      <w:pPr>
        <w:rPr>
          <w:b/>
        </w:rPr>
      </w:pP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 xml:space="preserve">.1. Рядом с помещением серверной и ТУ не должны располагаться и планироваться в последующем источники электромагнитного излучения (ЕМI), в данных комнатах </w:t>
      </w:r>
      <w:proofErr w:type="spellStart"/>
      <w:r w:rsidR="00617F42">
        <w:t>д.б</w:t>
      </w:r>
      <w:proofErr w:type="spellEnd"/>
      <w:r w:rsidR="00617F42">
        <w:t>. предусмотрена возможность размещения крупногабаритной аппаратуры.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.2. Во избежание затопления трассы обычного и пожарного водоснабжения, отопления и канализации должны быть вынесены за пределы серверной или ТУ и не находиться непосредственно над данными помещениями на верхних этажах.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.3. Через серверную и ТУ не должны проходить любые транзитные коммуникации. При размещении серверной на верхнем этаже здания необходимо предусмотреть установку над стойками водозащитного козырька с отводом дренажа наружу или в канализацию.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 xml:space="preserve">.5. Максимально допустимая нагрузка на пол для серверной должна составлять для серверных стоек до 1500 кг. на метр </w:t>
      </w:r>
      <w:proofErr w:type="spellStart"/>
      <w:r w:rsidR="00617F42">
        <w:t>кв</w:t>
      </w:r>
      <w:proofErr w:type="spellEnd"/>
      <w:r w:rsidR="00617F42">
        <w:t>, серверные стойки будут располагаться в … ряд. Расстояние от задней части стоек до стены-800 мм. Минимальное Расстояние от лицевой части стоек до стены-1300 мм.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.6. Серверная и все ТУ должны быть соединены проводником (кондуитом) с главным электродом системы заземления здания.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 xml:space="preserve">.7. Максимальная потребляемая мощность серверной стойки – около 7 КВт (всего 1 стоек), </w:t>
      </w:r>
      <w:proofErr w:type="gramStart"/>
      <w:r w:rsidR="00617F42">
        <w:t>общая мощность</w:t>
      </w:r>
      <w:proofErr w:type="gramEnd"/>
      <w:r w:rsidR="00617F42">
        <w:t xml:space="preserve"> потребляемая стойками – около 7 КВт. Мощность для расчета отвода тепла в серверной предлагается принять – около 2 кВт. Окончательно определяется на этапе </w:t>
      </w:r>
      <w:proofErr w:type="spellStart"/>
      <w:r w:rsidR="00617F42">
        <w:t>техпроектирования</w:t>
      </w:r>
      <w:proofErr w:type="spellEnd"/>
      <w:r w:rsidR="00617F42">
        <w:t>.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 xml:space="preserve">Мощность потребляемая ТУ расположенными на этажах – по 1 КВт на каждом ТУ (при необходимости). 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Номинальный ток вводного (вводно-распределительного) устройства должен соответствовать подключаемой электрической нагрузке оборудования в серверной с учетом роста нагрузок до 20 %.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.8. Для прокладки телекоммуникационных кабелей в серверной и ТУ должен быть предусмотрены подъемный (настланный) пол.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 xml:space="preserve">.9. В случае применения люминесцентных светильников расстояние   между   </w:t>
      </w:r>
      <w:proofErr w:type="gramStart"/>
      <w:r w:rsidR="00617F42">
        <w:t>ними  и</w:t>
      </w:r>
      <w:proofErr w:type="gramEnd"/>
      <w:r w:rsidR="00617F42">
        <w:t xml:space="preserve"> кабельными каналами должно быть не менее 500 мм). 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.1</w:t>
      </w:r>
      <w:r>
        <w:t>0</w:t>
      </w:r>
      <w:r w:rsidR="00617F42">
        <w:t>. Для размещения оборудования в серверной будут использоваться серверные     19-дюймовые   шкафы глубиной 1000 мм и высотой 42-45U, для размещения телефонных кроссов и телефонных транзитов- 19-дюймовые   открытые стойки глубиной 600 мм и высотой 42U.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.1</w:t>
      </w:r>
      <w:r>
        <w:t>1</w:t>
      </w:r>
      <w:r w:rsidR="00617F42">
        <w:t>. Серверная и ТУ должны быть оборудованы системой приточно-вытяжной вентиляции, обеспечивающей достаточное избыточное давление, препятствующее проникновению в помещения пыли.</w:t>
      </w:r>
    </w:p>
    <w:p w:rsidR="00600758" w:rsidRDefault="00FE0B4F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9.6</w:t>
      </w:r>
      <w:r w:rsidR="00617F42">
        <w:t>.1</w:t>
      </w:r>
      <w:r>
        <w:t>2</w:t>
      </w:r>
      <w:r w:rsidR="00617F42">
        <w:t xml:space="preserve">. Доступ в серверную и ТУ должен быть ограничен (система контроля доступа, противопожарная дверь), дверь серверной и ТУ должны открываться наружу и не иметь порожка и центрального упора. Ширина двери </w:t>
      </w:r>
      <w:proofErr w:type="spellStart"/>
      <w:r w:rsidR="00617F42">
        <w:t>д.б</w:t>
      </w:r>
      <w:proofErr w:type="spellEnd"/>
      <w:r w:rsidR="00617F42">
        <w:t>. не менее 910 мм, высота дверного проема 2000 мм.</w:t>
      </w:r>
    </w:p>
    <w:p w:rsidR="00FE0B4F" w:rsidRDefault="00FE0B4F" w:rsidP="00FE0B4F">
      <w:pPr>
        <w:ind w:firstLine="426"/>
      </w:pPr>
      <w:r>
        <w:t>9.6</w:t>
      </w:r>
      <w:r w:rsidR="00617F42">
        <w:t>.1</w:t>
      </w:r>
      <w:r>
        <w:t>3</w:t>
      </w:r>
      <w:r w:rsidR="00617F42">
        <w:t xml:space="preserve">. Подсистема контроля и управления доступом должна исключить попадание в серверную и ТУ </w:t>
      </w:r>
      <w:proofErr w:type="gramStart"/>
      <w:r w:rsidR="00617F42">
        <w:t>этажей  лиц</w:t>
      </w:r>
      <w:proofErr w:type="gramEnd"/>
      <w:r w:rsidR="00617F42">
        <w:t>, в чьи обязанности не входит монтаж, эксплуатация и техническое обслуживание размещённого в серверной оборудования.</w:t>
      </w:r>
    </w:p>
    <w:p w:rsidR="00FE0B4F" w:rsidRDefault="00FE0B4F" w:rsidP="00FE0B4F">
      <w:pPr>
        <w:ind w:firstLine="426"/>
      </w:pPr>
      <w:r>
        <w:t>9.6.</w:t>
      </w:r>
      <w:r w:rsidR="00617F42">
        <w:t>1</w:t>
      </w:r>
      <w:r>
        <w:t>4.</w:t>
      </w:r>
      <w:r w:rsidR="00617F42">
        <w:t xml:space="preserve"> Охранная сигнализация Серверной должна быть выполнена отдельно от систем безопасности здания. Сигналы оповещения выводятся в помещение круглосуточной охраны в виде отдельного </w:t>
      </w:r>
      <w:proofErr w:type="spellStart"/>
      <w:proofErr w:type="gramStart"/>
      <w:r w:rsidR="00617F42">
        <w:t>пульта..</w:t>
      </w:r>
      <w:proofErr w:type="gramEnd"/>
      <w:r w:rsidR="00617F42">
        <w:t>Контролю</w:t>
      </w:r>
      <w:proofErr w:type="spellEnd"/>
      <w:r w:rsidR="00617F42">
        <w:t xml:space="preserve"> и охране подлежат все входы и выходы Серверной, объем помещения, оконные проемы (если есть).</w:t>
      </w:r>
    </w:p>
    <w:p w:rsidR="00600758" w:rsidRDefault="00FE0B4F" w:rsidP="00FE0B4F">
      <w:pPr>
        <w:ind w:firstLine="426"/>
        <w:rPr>
          <w:b/>
        </w:rPr>
      </w:pPr>
      <w:r>
        <w:t>9.6.15.</w:t>
      </w:r>
      <w:r w:rsidR="00617F42">
        <w:t xml:space="preserve"> Для обеспечения ограниченного доступа входную дверь серверной оснастить средствами ограничения доступа, внутри серверной установить видеокамеру, выведенную на монитор охраны</w:t>
      </w:r>
      <w:r w:rsidR="00617F42">
        <w:rPr>
          <w:color w:val="0000FF"/>
        </w:rPr>
        <w:t>.</w:t>
      </w:r>
    </w:p>
    <w:p w:rsidR="00600758" w:rsidRDefault="00FE0B4F" w:rsidP="00FE0B4F">
      <w:pPr>
        <w:ind w:firstLine="426"/>
        <w:rPr>
          <w:b/>
        </w:rPr>
      </w:pPr>
      <w:r>
        <w:t>9.6.16</w:t>
      </w:r>
      <w:r w:rsidR="00617F42">
        <w:t>. Необходимо предусмотреть мониторинг по параметрам - температура, влажность, задымление.</w:t>
      </w:r>
    </w:p>
    <w:p w:rsidR="00600758" w:rsidRDefault="00600758" w:rsidP="00FE0B4F">
      <w:pPr>
        <w:rPr>
          <w:color w:val="0000FF"/>
        </w:rPr>
      </w:pPr>
    </w:p>
    <w:p w:rsidR="00600758" w:rsidRDefault="00FE0B4F">
      <w:pPr>
        <w:pStyle w:val="2"/>
        <w:spacing w:before="0" w:after="0"/>
        <w:ind w:firstLine="426"/>
        <w:contextualSpacing/>
        <w:jc w:val="both"/>
        <w:rPr>
          <w:rFonts w:ascii="Times New Roman" w:hAnsi="Times New Roman"/>
          <w:i w:val="0"/>
          <w:iCs w:val="0"/>
          <w:kern w:val="2"/>
          <w:sz w:val="24"/>
          <w:szCs w:val="24"/>
        </w:rPr>
      </w:pPr>
      <w:bookmarkStart w:id="13" w:name="_Toc77386808"/>
      <w:r>
        <w:rPr>
          <w:rFonts w:ascii="Times New Roman" w:hAnsi="Times New Roman"/>
          <w:i w:val="0"/>
          <w:iCs w:val="0"/>
          <w:kern w:val="2"/>
          <w:sz w:val="24"/>
          <w:szCs w:val="24"/>
        </w:rPr>
        <w:t>9.7</w:t>
      </w:r>
      <w:r w:rsidR="00617F42">
        <w:rPr>
          <w:rFonts w:ascii="Times New Roman" w:hAnsi="Times New Roman"/>
          <w:i w:val="0"/>
          <w:iCs w:val="0"/>
          <w:kern w:val="2"/>
          <w:sz w:val="24"/>
          <w:szCs w:val="24"/>
        </w:rPr>
        <w:t xml:space="preserve"> Требования к пожарной безопасности</w:t>
      </w:r>
      <w:bookmarkEnd w:id="13"/>
    </w:p>
    <w:p w:rsidR="00600758" w:rsidRDefault="00600758">
      <w:pPr>
        <w:rPr>
          <w:b/>
        </w:rPr>
      </w:pP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1.4.1. Для обеспечения пожарной безопасности следует выполнить требования необходимых нормативных документов.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 xml:space="preserve">1.4.2. Помещения серверных от помещений другого назначения должны быть отделены несгораемыми стенами (перегородками) с пределом огнестойкости не менее 0,75 ч. Двери в этих стенах и перегородках должны быть с пределом огнестойкости не менее 0,6 ч. 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 xml:space="preserve">1.4.4. Серверная и </w:t>
      </w:r>
      <w:proofErr w:type="gramStart"/>
      <w:r>
        <w:t>ТУ  должны</w:t>
      </w:r>
      <w:proofErr w:type="gramEnd"/>
      <w:r>
        <w:t xml:space="preserve"> быть оборудованы автоматической пожарной сигнализацией и ручными переносными углекислотными огнетушителями.  Количество датчиков определяется размерами помещения, но не менее двух. Количество огнетушителей углекислотных определяется согласно существующих норм.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1.4.5.</w:t>
      </w:r>
      <w:r>
        <w:rPr>
          <w:b/>
        </w:rPr>
        <w:t xml:space="preserve"> </w:t>
      </w:r>
      <w:r>
        <w:t>Должен быть рассмотрен вариант оборудования серверной системой автоматического газового пожаротушения, установки в серверной автоматической установки газового пожаротушения (АУГП) и представлено коммерческое предложение для принятия окончательного варианта.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>1.4.6. Использование порошковых огнетушителей или спринклеров в этих помещениях категорически запрещено.</w:t>
      </w:r>
    </w:p>
    <w:p w:rsidR="00600758" w:rsidRDefault="00617F42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  <w:r>
        <w:t xml:space="preserve">1.4.7. Акустическую отделку стен следует выполнять из </w:t>
      </w:r>
      <w:proofErr w:type="spellStart"/>
      <w:r>
        <w:t>трудносгораемых</w:t>
      </w:r>
      <w:proofErr w:type="spellEnd"/>
      <w:r>
        <w:t xml:space="preserve"> материалов.</w:t>
      </w:r>
    </w:p>
    <w:p w:rsidR="00600758" w:rsidRDefault="00600758">
      <w:pPr>
        <w:pStyle w:val="afe"/>
        <w:spacing w:beforeAutospacing="0" w:afterAutospacing="0"/>
        <w:ind w:firstLine="426"/>
        <w:contextualSpacing/>
        <w:jc w:val="both"/>
        <w:rPr>
          <w:b/>
        </w:rPr>
      </w:pPr>
    </w:p>
    <w:p w:rsidR="00600758" w:rsidRDefault="00FE0B4F">
      <w:pPr>
        <w:pStyle w:val="2"/>
        <w:spacing w:before="0" w:after="0"/>
        <w:ind w:firstLine="425"/>
        <w:contextualSpacing/>
        <w:jc w:val="both"/>
        <w:rPr>
          <w:rFonts w:ascii="Times New Roman" w:hAnsi="Times New Roman"/>
          <w:i w:val="0"/>
          <w:iCs w:val="0"/>
          <w:kern w:val="2"/>
          <w:sz w:val="24"/>
          <w:szCs w:val="24"/>
        </w:rPr>
      </w:pPr>
      <w:bookmarkStart w:id="14" w:name="_Toc77386809"/>
      <w:r>
        <w:rPr>
          <w:rFonts w:ascii="Times New Roman" w:hAnsi="Times New Roman"/>
          <w:i w:val="0"/>
          <w:iCs w:val="0"/>
          <w:kern w:val="2"/>
          <w:sz w:val="24"/>
          <w:szCs w:val="24"/>
        </w:rPr>
        <w:t>9.8</w:t>
      </w:r>
      <w:r w:rsidR="00617F42">
        <w:rPr>
          <w:rFonts w:ascii="Times New Roman" w:hAnsi="Times New Roman"/>
          <w:i w:val="0"/>
          <w:iCs w:val="0"/>
          <w:kern w:val="2"/>
          <w:sz w:val="24"/>
          <w:szCs w:val="24"/>
        </w:rPr>
        <w:t xml:space="preserve"> Требования к электрооборудованию, электропроводке и заземлению</w:t>
      </w:r>
      <w:bookmarkEnd w:id="14"/>
    </w:p>
    <w:p w:rsidR="00600758" w:rsidRDefault="00600758">
      <w:pPr>
        <w:rPr>
          <w:b/>
        </w:rPr>
      </w:pPr>
    </w:p>
    <w:p w:rsidR="00600758" w:rsidRPr="00ED15D1" w:rsidRDefault="00ED15D1">
      <w:pPr>
        <w:pStyle w:val="3"/>
        <w:spacing w:before="0" w:after="0"/>
        <w:ind w:firstLine="425"/>
        <w:contextualSpacing/>
        <w:jc w:val="both"/>
        <w:rPr>
          <w:rFonts w:ascii="Times New Roman" w:hAnsi="Times New Roman"/>
          <w:b/>
          <w:bCs/>
          <w:szCs w:val="24"/>
        </w:rPr>
      </w:pPr>
      <w:bookmarkStart w:id="15" w:name="_Toc77386810"/>
      <w:r w:rsidRPr="00ED15D1">
        <w:rPr>
          <w:rFonts w:ascii="Times New Roman" w:hAnsi="Times New Roman"/>
          <w:b/>
          <w:bCs/>
          <w:szCs w:val="24"/>
          <w:lang w:val="ru-RU"/>
        </w:rPr>
        <w:t>9.8</w:t>
      </w:r>
      <w:r w:rsidR="00617F42" w:rsidRPr="00ED15D1">
        <w:rPr>
          <w:rFonts w:ascii="Times New Roman" w:hAnsi="Times New Roman"/>
          <w:b/>
          <w:bCs/>
          <w:szCs w:val="24"/>
        </w:rPr>
        <w:t>.1</w:t>
      </w:r>
      <w:r w:rsidR="00617F42" w:rsidRPr="00ED15D1">
        <w:rPr>
          <w:rFonts w:ascii="Times New Roman" w:hAnsi="Times New Roman"/>
          <w:b/>
          <w:bCs/>
          <w:szCs w:val="24"/>
          <w:lang w:val="ru-RU"/>
        </w:rPr>
        <w:t>.</w:t>
      </w:r>
      <w:r w:rsidR="00617F42" w:rsidRPr="00ED15D1">
        <w:rPr>
          <w:rFonts w:ascii="Times New Roman" w:hAnsi="Times New Roman"/>
          <w:b/>
          <w:bCs/>
          <w:szCs w:val="24"/>
        </w:rPr>
        <w:t xml:space="preserve"> Общие требования</w:t>
      </w:r>
      <w:bookmarkEnd w:id="15"/>
    </w:p>
    <w:p w:rsidR="00600758" w:rsidRDefault="00ED15D1">
      <w:pPr>
        <w:ind w:firstLine="425"/>
        <w:contextualSpacing/>
        <w:jc w:val="both"/>
        <w:rPr>
          <w:b/>
        </w:rPr>
      </w:pPr>
      <w:r>
        <w:t>9.8.1.1</w:t>
      </w:r>
      <w:r w:rsidR="00617F42">
        <w:t xml:space="preserve">. Как для всей системы электропитания помещений, </w:t>
      </w:r>
      <w:proofErr w:type="gramStart"/>
      <w:r w:rsidR="00617F42">
        <w:t>для  серверной</w:t>
      </w:r>
      <w:proofErr w:type="gramEnd"/>
      <w:r w:rsidR="00617F42">
        <w:t xml:space="preserve">  сеть   электропитания  должна быть выделенной и помехозащищенной. Во всех арендуемых помещениях, в серверной и ТУ необходимо предусмотреть наличие двух вводов электропитания от разных электроподстанций (ЭП). В случае выхода из строя АВР общего для всего здания в целом, </w:t>
      </w:r>
      <w:proofErr w:type="spellStart"/>
      <w:r w:rsidR="00617F42">
        <w:t>д.б</w:t>
      </w:r>
      <w:proofErr w:type="spellEnd"/>
      <w:r w:rsidR="00617F42">
        <w:t xml:space="preserve">. предусмотрена возможность подачи электропитания от любой из независимых ЭП. Необходимо представить варианты как для ручного </w:t>
      </w:r>
      <w:proofErr w:type="gramStart"/>
      <w:r w:rsidR="00617F42">
        <w:t>переключения</w:t>
      </w:r>
      <w:proofErr w:type="gramEnd"/>
      <w:r w:rsidR="00617F42">
        <w:t xml:space="preserve"> так и с помощью дополнительного АВР установленного на арендуемых площадях.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Параметры линий электропитания дополнительных рубильников или АВР определяются исходя из суммарной потребляемой мощности оборудования и подсистем </w:t>
      </w:r>
      <w:proofErr w:type="gramStart"/>
      <w:r>
        <w:t>Серверной  и</w:t>
      </w:r>
      <w:proofErr w:type="gramEnd"/>
      <w:r>
        <w:t xml:space="preserve"> ТУ учитывая резерв на развитие не менее 20%.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9.8.1.</w:t>
      </w:r>
      <w:r>
        <w:t>2</w:t>
      </w:r>
      <w:r>
        <w:t xml:space="preserve">. </w:t>
      </w:r>
      <w:r w:rsidR="00617F42">
        <w:t xml:space="preserve">Электропитание серверной должно осуществляться согласно пункту 7.5.10. На этажном РЩ необходимо так же предусмотреть резерв места для установки дополнительно 1-2 автоматов на развитие и </w:t>
      </w:r>
      <w:proofErr w:type="gramStart"/>
      <w:r w:rsidR="00617F42">
        <w:t>резерв(</w:t>
      </w:r>
      <w:proofErr w:type="gramEnd"/>
      <w:r w:rsidR="00617F42">
        <w:t>окончательное кол-во автоматов определяется на этапе тех проектирования и согласовывается с Заказчиком).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9.8.1.</w:t>
      </w:r>
      <w:r>
        <w:t>3</w:t>
      </w:r>
      <w:r>
        <w:t xml:space="preserve">. </w:t>
      </w:r>
      <w:r w:rsidR="00617F42">
        <w:t xml:space="preserve">Каждая серверная стойка должна быть запитана от отдельного автомата напрямую, электропитание </w:t>
      </w:r>
      <w:proofErr w:type="spellStart"/>
      <w:r w:rsidR="00617F42">
        <w:t>д.б</w:t>
      </w:r>
      <w:proofErr w:type="spellEnd"/>
      <w:r w:rsidR="00617F42">
        <w:t xml:space="preserve">. подведено на 2 </w:t>
      </w:r>
      <w:r w:rsidR="00617F42">
        <w:rPr>
          <w:lang w:val="en-US"/>
        </w:rPr>
        <w:t>UPS</w:t>
      </w:r>
      <w:r w:rsidR="00617F42">
        <w:t xml:space="preserve">, установленных в каждой из стоек (вариант подводки через </w:t>
      </w:r>
      <w:proofErr w:type="spellStart"/>
      <w:r w:rsidR="00617F42">
        <w:t>фальш</w:t>
      </w:r>
      <w:proofErr w:type="spellEnd"/>
      <w:r w:rsidR="00617F42">
        <w:t xml:space="preserve"> </w:t>
      </w:r>
      <w:proofErr w:type="gramStart"/>
      <w:r w:rsidR="00617F42">
        <w:t>пол )</w:t>
      </w:r>
      <w:proofErr w:type="gramEnd"/>
    </w:p>
    <w:p w:rsidR="00600758" w:rsidRDefault="00ED15D1">
      <w:pPr>
        <w:ind w:firstLine="426"/>
        <w:contextualSpacing/>
        <w:jc w:val="both"/>
        <w:rPr>
          <w:b/>
        </w:rPr>
      </w:pPr>
      <w:r>
        <w:t>9.8.1.4</w:t>
      </w:r>
      <w:r>
        <w:t xml:space="preserve">. </w:t>
      </w:r>
      <w:r w:rsidR="00617F42">
        <w:t xml:space="preserve">Предусмотреть установку 2 стандартных </w:t>
      </w:r>
      <w:proofErr w:type="spellStart"/>
      <w:r w:rsidR="00617F42">
        <w:t>евророзеток</w:t>
      </w:r>
      <w:proofErr w:type="spellEnd"/>
      <w:r w:rsidR="00617F42">
        <w:t xml:space="preserve"> с заземляющим контактом для временного рабочего места администратора ЛВС, на высоте 300 мм от уже установленного фальшпола поля (место установки уточняется на этапе тех проектирования по согласованию с Заказчиком)</w:t>
      </w:r>
    </w:p>
    <w:p w:rsidR="00600758" w:rsidRPr="00ED15D1" w:rsidRDefault="00ED15D1">
      <w:pPr>
        <w:pStyle w:val="3"/>
        <w:spacing w:before="0" w:after="0"/>
        <w:ind w:firstLine="426"/>
        <w:contextualSpacing/>
        <w:jc w:val="both"/>
        <w:rPr>
          <w:rFonts w:ascii="Times New Roman" w:hAnsi="Times New Roman"/>
          <w:b/>
          <w:szCs w:val="24"/>
        </w:rPr>
      </w:pPr>
      <w:bookmarkStart w:id="16" w:name="_Toc77386811"/>
      <w:r w:rsidRPr="00ED15D1">
        <w:rPr>
          <w:rFonts w:ascii="Times New Roman" w:hAnsi="Times New Roman"/>
          <w:b/>
          <w:szCs w:val="24"/>
          <w:lang w:val="ru-RU"/>
        </w:rPr>
        <w:t>9.8.2</w:t>
      </w:r>
      <w:r w:rsidR="00617F42" w:rsidRPr="00ED15D1">
        <w:rPr>
          <w:rFonts w:ascii="Times New Roman" w:hAnsi="Times New Roman"/>
          <w:b/>
          <w:szCs w:val="24"/>
          <w:lang w:val="ru-RU"/>
        </w:rPr>
        <w:t>.</w:t>
      </w:r>
      <w:r w:rsidR="00617F42" w:rsidRPr="00ED15D1">
        <w:rPr>
          <w:rFonts w:ascii="Times New Roman" w:hAnsi="Times New Roman"/>
          <w:b/>
          <w:szCs w:val="24"/>
        </w:rPr>
        <w:t xml:space="preserve"> Требования к заземлению</w:t>
      </w:r>
      <w:bookmarkEnd w:id="16"/>
    </w:p>
    <w:p w:rsidR="00600758" w:rsidRDefault="00ED15D1">
      <w:pPr>
        <w:ind w:firstLine="426"/>
        <w:contextualSpacing/>
        <w:jc w:val="both"/>
        <w:rPr>
          <w:b/>
        </w:rPr>
      </w:pPr>
      <w:r>
        <w:t>9.8.2</w:t>
      </w:r>
      <w:r>
        <w:t xml:space="preserve">.1. </w:t>
      </w:r>
      <w:r w:rsidR="00617F42">
        <w:t xml:space="preserve">Заземление устройств должно выполнятся по ГОСТ Р 50571.20–2000, ГОСТ Р 50571.21–2000 и ГОСТ Р 50571.22–2000. Разводка шин функционального заземления должна осуществляться по схеме «ветвящегося дерева» без образования контуров с </w:t>
      </w:r>
      <w:proofErr w:type="gramStart"/>
      <w:r w:rsidR="00617F42">
        <w:t>использованием  медного</w:t>
      </w:r>
      <w:proofErr w:type="gramEnd"/>
      <w:r w:rsidR="00617F42">
        <w:t xml:space="preserve"> кабеля сечением не менее 16 мм</w:t>
      </w:r>
      <w:r w:rsidR="00617F42">
        <w:rPr>
          <w:vertAlign w:val="superscript"/>
        </w:rPr>
        <w:t>2</w:t>
      </w:r>
      <w:r w:rsidR="00617F42">
        <w:t xml:space="preserve">. 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9.8.2</w:t>
      </w:r>
      <w:r>
        <w:t>.2</w:t>
      </w:r>
      <w:r>
        <w:t xml:space="preserve">. </w:t>
      </w:r>
      <w:r w:rsidR="00617F42">
        <w:t>Соединения заземляющих защитных проводников в помещениях должно</w:t>
      </w:r>
      <w:r>
        <w:t xml:space="preserve">      выполняться   способами,</w:t>
      </w:r>
      <w:r w:rsidR="00617F42">
        <w:t xml:space="preserve"> обеспечивающими    требования ГОСТ 10434-82 «Соединения контактные электрические. Общие технические требования» ко 2-му классу соединений. При этом должны быть предусмотрены меры против ослабления и коррозии контактных соединений. Соединения заземляющих защитных проводников должны быть доступны для осмотра. </w:t>
      </w:r>
    </w:p>
    <w:p w:rsidR="00600758" w:rsidRDefault="00ED15D1" w:rsidP="00ED15D1">
      <w:pPr>
        <w:ind w:firstLine="426"/>
      </w:pPr>
      <w:bookmarkStart w:id="17" w:name="_Toc77386812"/>
      <w:r w:rsidRPr="00ED15D1">
        <w:t>9.8.2</w:t>
      </w:r>
      <w:r>
        <w:t>.3</w:t>
      </w:r>
      <w:r w:rsidRPr="00ED15D1">
        <w:t>.</w:t>
      </w:r>
      <w:r>
        <w:t xml:space="preserve"> </w:t>
      </w:r>
      <w:r w:rsidR="00617F42">
        <w:t>Требования к источникам бесперебойного питания</w:t>
      </w:r>
      <w:bookmarkEnd w:id="17"/>
    </w:p>
    <w:p w:rsidR="00600758" w:rsidRDefault="00ED15D1">
      <w:pPr>
        <w:ind w:firstLine="426"/>
        <w:contextualSpacing/>
        <w:jc w:val="both"/>
        <w:rPr>
          <w:b/>
        </w:rPr>
      </w:pPr>
      <w:r>
        <w:t>9.8.2</w:t>
      </w:r>
      <w:r>
        <w:t xml:space="preserve">.3.1 </w:t>
      </w:r>
      <w:r w:rsidR="00617F42">
        <w:t xml:space="preserve">ИБП устанавливаются в серверных стойках по 2 штуки в </w:t>
      </w:r>
      <w:proofErr w:type="gramStart"/>
      <w:r w:rsidR="00617F42">
        <w:t>каждой  и</w:t>
      </w:r>
      <w:proofErr w:type="gramEnd"/>
      <w:r w:rsidR="00617F42">
        <w:t xml:space="preserve"> в стойке коммутаторов 2 </w:t>
      </w:r>
      <w:proofErr w:type="spellStart"/>
      <w:r w:rsidR="00617F42">
        <w:t>шт</w:t>
      </w:r>
      <w:proofErr w:type="spellEnd"/>
      <w:r w:rsidR="00617F42">
        <w:t xml:space="preserve">, и в коммуникационных стойках в ТУ, по 2 штуки на ТУ. Если стоек в ТУ более одной, </w:t>
      </w:r>
      <w:proofErr w:type="gramStart"/>
      <w:r w:rsidR="00617F42">
        <w:t>место  установки</w:t>
      </w:r>
      <w:proofErr w:type="gramEnd"/>
      <w:r w:rsidR="00617F42">
        <w:t xml:space="preserve"> в конкретной стойке определяется на этапе тех проектирования.</w:t>
      </w:r>
    </w:p>
    <w:p w:rsidR="00600758" w:rsidRDefault="00ED15D1">
      <w:pPr>
        <w:pStyle w:val="af3"/>
        <w:ind w:firstLine="426"/>
        <w:contextualSpacing/>
        <w:jc w:val="both"/>
        <w:rPr>
          <w:b/>
        </w:rPr>
      </w:pPr>
      <w:r>
        <w:t>9.8.2</w:t>
      </w:r>
      <w:r>
        <w:t>.3.2</w:t>
      </w:r>
      <w:r>
        <w:t xml:space="preserve"> </w:t>
      </w:r>
      <w:r>
        <w:t>Должен быть</w:t>
      </w:r>
      <w:r w:rsidR="00617F42">
        <w:t xml:space="preserve"> рассмотрен вариант использования Общего для серверной единого ИБП позволяющего обеспечить работоспособностью серверной в автономном режиме с использованием аккумуляторных батарей на 20 минут, проведены необходимые исследования по </w:t>
      </w:r>
      <w:proofErr w:type="gramStart"/>
      <w:r w:rsidR="00617F42">
        <w:t>вопросу  нагрузки</w:t>
      </w:r>
      <w:proofErr w:type="gramEnd"/>
      <w:r w:rsidR="00617F42">
        <w:t xml:space="preserve"> на перекрытия. </w:t>
      </w:r>
    </w:p>
    <w:p w:rsidR="00600758" w:rsidRDefault="00ED15D1">
      <w:pPr>
        <w:pStyle w:val="af3"/>
        <w:ind w:firstLine="426"/>
        <w:contextualSpacing/>
        <w:jc w:val="both"/>
        <w:rPr>
          <w:b/>
        </w:rPr>
      </w:pPr>
      <w:r>
        <w:t>9.8.2</w:t>
      </w:r>
      <w:r>
        <w:t>.2.3</w:t>
      </w:r>
      <w:r>
        <w:t xml:space="preserve"> </w:t>
      </w:r>
      <w:r>
        <w:t>Время непрерывной</w:t>
      </w:r>
      <w:r w:rsidR="00617F42">
        <w:t xml:space="preserve"> работы АТС от аккумуляторных батарей, не менее 3-х часов (поставляется в комплекте с АТС) </w:t>
      </w:r>
    </w:p>
    <w:p w:rsidR="00600758" w:rsidRPr="00ED15D1" w:rsidRDefault="00ED15D1">
      <w:pPr>
        <w:pStyle w:val="3"/>
        <w:spacing w:before="0" w:after="0"/>
        <w:ind w:firstLine="426"/>
        <w:contextualSpacing/>
        <w:jc w:val="both"/>
        <w:rPr>
          <w:rFonts w:ascii="Times New Roman" w:hAnsi="Times New Roman"/>
          <w:b/>
          <w:szCs w:val="24"/>
        </w:rPr>
      </w:pPr>
      <w:bookmarkStart w:id="18" w:name="_Toc77386814"/>
      <w:r w:rsidRPr="00ED15D1">
        <w:rPr>
          <w:rFonts w:ascii="Times New Roman" w:hAnsi="Times New Roman"/>
          <w:b/>
          <w:szCs w:val="24"/>
          <w:lang w:val="ru-RU"/>
        </w:rPr>
        <w:t>9.8.3</w:t>
      </w:r>
      <w:r>
        <w:rPr>
          <w:rFonts w:ascii="Times New Roman" w:hAnsi="Times New Roman"/>
          <w:b/>
          <w:szCs w:val="24"/>
        </w:rPr>
        <w:t xml:space="preserve"> Требования </w:t>
      </w:r>
      <w:r w:rsidR="00617F42" w:rsidRPr="00ED15D1">
        <w:rPr>
          <w:rFonts w:ascii="Times New Roman" w:hAnsi="Times New Roman"/>
          <w:b/>
          <w:szCs w:val="24"/>
        </w:rPr>
        <w:t xml:space="preserve">к монтажу </w:t>
      </w:r>
      <w:r>
        <w:rPr>
          <w:rFonts w:ascii="Times New Roman" w:hAnsi="Times New Roman"/>
          <w:b/>
          <w:szCs w:val="24"/>
        </w:rPr>
        <w:t xml:space="preserve">кабельных </w:t>
      </w:r>
      <w:r w:rsidR="00617F42" w:rsidRPr="00ED15D1">
        <w:rPr>
          <w:rFonts w:ascii="Times New Roman" w:hAnsi="Times New Roman"/>
          <w:b/>
          <w:szCs w:val="24"/>
        </w:rPr>
        <w:t xml:space="preserve">трасс </w:t>
      </w:r>
      <w:bookmarkEnd w:id="18"/>
    </w:p>
    <w:p w:rsidR="00600758" w:rsidRDefault="00ED15D1">
      <w:pPr>
        <w:ind w:firstLine="426"/>
        <w:contextualSpacing/>
        <w:jc w:val="both"/>
        <w:rPr>
          <w:b/>
        </w:rPr>
      </w:pPr>
      <w:r>
        <w:t>9.8.3.1</w:t>
      </w:r>
      <w:r w:rsidR="00617F42">
        <w:t xml:space="preserve"> Для прокладки кабельных трасс необходимо использовать подвесную систему поддержки кабеля под потолком (кабельный лоток или канал).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9.8.3.2</w:t>
      </w:r>
      <w:r>
        <w:t xml:space="preserve"> </w:t>
      </w:r>
      <w:r w:rsidR="00617F42">
        <w:t xml:space="preserve">Элементы инфраструктуры здания (такие как, например, осветительная   </w:t>
      </w:r>
      <w:proofErr w:type="gramStart"/>
      <w:r w:rsidR="00617F42">
        <w:t xml:space="preserve">арматура,   </w:t>
      </w:r>
      <w:proofErr w:type="gramEnd"/>
      <w:r w:rsidR="00617F42">
        <w:t xml:space="preserve">  структурные    модули,    воздуховоды   и т. п.) не должны загораживать доступ к кабельным лоткам или коробам. </w:t>
      </w:r>
    </w:p>
    <w:p w:rsidR="00600758" w:rsidRPr="00ED15D1" w:rsidRDefault="00ED15D1">
      <w:pPr>
        <w:pStyle w:val="3"/>
        <w:spacing w:before="0" w:after="0"/>
        <w:ind w:firstLine="426"/>
        <w:contextualSpacing/>
        <w:jc w:val="both"/>
        <w:rPr>
          <w:rFonts w:ascii="Times New Roman" w:hAnsi="Times New Roman"/>
          <w:b/>
          <w:szCs w:val="24"/>
        </w:rPr>
      </w:pPr>
      <w:bookmarkStart w:id="19" w:name="_Toc77386815"/>
      <w:r w:rsidRPr="00ED15D1">
        <w:rPr>
          <w:rFonts w:ascii="Times New Roman" w:hAnsi="Times New Roman"/>
          <w:b/>
          <w:szCs w:val="24"/>
          <w:lang w:val="ru-RU"/>
        </w:rPr>
        <w:t>9.8.4</w:t>
      </w:r>
      <w:r w:rsidR="00617F42" w:rsidRPr="00ED15D1">
        <w:rPr>
          <w:rFonts w:ascii="Times New Roman" w:hAnsi="Times New Roman"/>
          <w:b/>
          <w:szCs w:val="24"/>
        </w:rPr>
        <w:t xml:space="preserve"> Требования к кондиционированию</w:t>
      </w:r>
      <w:bookmarkEnd w:id="19"/>
    </w:p>
    <w:p w:rsidR="00600758" w:rsidRDefault="00ED15D1">
      <w:pPr>
        <w:ind w:firstLine="426"/>
        <w:contextualSpacing/>
        <w:jc w:val="both"/>
        <w:rPr>
          <w:b/>
        </w:rPr>
      </w:pPr>
      <w:r>
        <w:t>9.8.4.1</w:t>
      </w:r>
      <w:r w:rsidR="00617F42">
        <w:t xml:space="preserve"> </w:t>
      </w:r>
      <w:proofErr w:type="gramStart"/>
      <w:r w:rsidR="00617F42">
        <w:t>В</w:t>
      </w:r>
      <w:proofErr w:type="gramEnd"/>
      <w:r w:rsidR="00617F42">
        <w:t xml:space="preserve"> помещении серверной должна быть установлена система кондиционирования с поддержанием температуры, влажности и чистоты воздуха. </w:t>
      </w:r>
    </w:p>
    <w:p w:rsidR="00600758" w:rsidRDefault="00617F42">
      <w:pPr>
        <w:ind w:firstLine="426"/>
        <w:contextualSpacing/>
        <w:jc w:val="both"/>
        <w:rPr>
          <w:b/>
        </w:rPr>
      </w:pPr>
      <w:r>
        <w:t xml:space="preserve">Система кондиционирования в серверной и ТУ должна обеспечивать поддержку температуры в диапазоне от 18 до 22 </w:t>
      </w:r>
      <w:r>
        <w:rPr>
          <w:rFonts w:ascii="Symbol" w:eastAsia="Symbol" w:hAnsi="Symbol" w:cs="Symbol"/>
        </w:rPr>
        <w:t></w:t>
      </w:r>
      <w:r>
        <w:t>C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9.8.4.</w:t>
      </w:r>
      <w:r>
        <w:t>2</w:t>
      </w:r>
      <w:r>
        <w:t xml:space="preserve"> </w:t>
      </w:r>
      <w:proofErr w:type="gramStart"/>
      <w:r w:rsidR="00617F42">
        <w:t>В</w:t>
      </w:r>
      <w:proofErr w:type="gramEnd"/>
      <w:r w:rsidR="00617F42">
        <w:t xml:space="preserve"> серверной и ТУ не должно быть системы отопления.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9.8.4.</w:t>
      </w:r>
      <w:r>
        <w:t>3</w:t>
      </w:r>
      <w:r>
        <w:t xml:space="preserve"> </w:t>
      </w:r>
      <w:r w:rsidR="00617F42">
        <w:t>Системы кондиционирования воздуха, обеспечивающие выполнение климатических условий для серверной, не должны объединятся с другими системами кондиционирования.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9.8.4.</w:t>
      </w:r>
      <w:r>
        <w:t>4</w:t>
      </w:r>
      <w:r w:rsidR="00617F42">
        <w:t xml:space="preserve"> </w:t>
      </w:r>
      <w:proofErr w:type="gramStart"/>
      <w:r w:rsidR="00617F42">
        <w:t>В</w:t>
      </w:r>
      <w:proofErr w:type="gramEnd"/>
      <w:r w:rsidR="00617F42">
        <w:t xml:space="preserve"> серверной предусмотреть как минимум два датчика температуры, которые позволят обеспечить дополнительный контроль за соблюдением температурного режима в серверной. </w:t>
      </w:r>
    </w:p>
    <w:p w:rsidR="00600758" w:rsidRDefault="00ED15D1">
      <w:pPr>
        <w:ind w:firstLine="426"/>
        <w:contextualSpacing/>
        <w:jc w:val="both"/>
        <w:rPr>
          <w:b/>
        </w:rPr>
      </w:pPr>
      <w:r>
        <w:t>9.8.4.</w:t>
      </w:r>
      <w:r>
        <w:t>5</w:t>
      </w:r>
      <w:r>
        <w:t xml:space="preserve"> </w:t>
      </w:r>
      <w:r>
        <w:t xml:space="preserve">Должно </w:t>
      </w:r>
      <w:r w:rsidR="00617F42">
        <w:t>б</w:t>
      </w:r>
      <w:r>
        <w:t>ыть</w:t>
      </w:r>
      <w:r w:rsidR="00617F42">
        <w:t xml:space="preserve"> предусмотрено дублирование целиком кондиционеров, каждый из установленных кондиционеров должен обеспечивать необходимый температурный режим в серверной или ТУ, с запасом до 20% по мощности.  </w:t>
      </w:r>
      <w:proofErr w:type="spellStart"/>
      <w:r w:rsidR="00617F42">
        <w:t>анный</w:t>
      </w:r>
      <w:proofErr w:type="spellEnd"/>
      <w:r w:rsidR="00617F42">
        <w:t xml:space="preserve"> запас необходим для поддержания необходимых температурных параметров при увеличении количества серверов или телекоммуникационного оборудования.</w:t>
      </w:r>
    </w:p>
    <w:p w:rsidR="00600758" w:rsidRPr="00ED15D1" w:rsidRDefault="00617F42">
      <w:pPr>
        <w:pStyle w:val="Normalwithfirststringindent"/>
        <w:ind w:left="0" w:firstLine="426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Документация должна быть представлена в 3-х </w:t>
      </w:r>
      <w:proofErr w:type="gramStart"/>
      <w:r>
        <w:rPr>
          <w:sz w:val="24"/>
          <w:szCs w:val="24"/>
        </w:rPr>
        <w:t>экземплярах  плюс</w:t>
      </w:r>
      <w:proofErr w:type="gramEnd"/>
      <w:r>
        <w:rPr>
          <w:sz w:val="24"/>
          <w:szCs w:val="24"/>
        </w:rPr>
        <w:t xml:space="preserve"> ее электронная копия на магнитном носителе. </w:t>
      </w:r>
      <w:r w:rsidRPr="00ED15D1">
        <w:rPr>
          <w:sz w:val="24"/>
          <w:szCs w:val="24"/>
        </w:rPr>
        <w:t xml:space="preserve">Окончательный перечень разрабатываемой документации определяется на этапе разработки технического проекта. (Состав и перечень технической документация на систему </w:t>
      </w:r>
      <w:proofErr w:type="gramStart"/>
      <w:r w:rsidRPr="00ED15D1">
        <w:rPr>
          <w:sz w:val="24"/>
          <w:szCs w:val="24"/>
        </w:rPr>
        <w:t>электроснабжения  определяется</w:t>
      </w:r>
      <w:proofErr w:type="gramEnd"/>
      <w:r w:rsidRPr="00ED15D1">
        <w:rPr>
          <w:sz w:val="24"/>
          <w:szCs w:val="24"/>
        </w:rPr>
        <w:t xml:space="preserve"> Заказчиком отдельно, на этапе </w:t>
      </w:r>
      <w:proofErr w:type="spellStart"/>
      <w:r w:rsidRPr="00ED15D1">
        <w:rPr>
          <w:sz w:val="24"/>
          <w:szCs w:val="24"/>
        </w:rPr>
        <w:t>техпроектирования</w:t>
      </w:r>
      <w:proofErr w:type="spellEnd"/>
      <w:r w:rsidRPr="00ED15D1">
        <w:rPr>
          <w:sz w:val="24"/>
          <w:szCs w:val="24"/>
        </w:rPr>
        <w:t>). Вся разрабатываемая документация должна быть выполнена в соответствии с требованиями ЕСКД.</w:t>
      </w:r>
    </w:p>
    <w:p w:rsidR="00600758" w:rsidRDefault="00600758">
      <w:pPr>
        <w:rPr>
          <w:b/>
        </w:rPr>
      </w:pPr>
    </w:p>
    <w:p w:rsidR="00600758" w:rsidRDefault="00617F42">
      <w:pPr>
        <w:keepNext/>
        <w:widowControl w:val="0"/>
        <w:tabs>
          <w:tab w:val="left" w:pos="284"/>
        </w:tabs>
        <w:spacing w:line="360" w:lineRule="auto"/>
        <w:ind w:left="432" w:hanging="432"/>
        <w:jc w:val="center"/>
        <w:outlineLvl w:val="0"/>
        <w:rPr>
          <w:b/>
          <w:bCs/>
          <w:kern w:val="2"/>
          <w:lang w:val="x-none" w:eastAsia="x-none"/>
        </w:rPr>
      </w:pPr>
      <w:r>
        <w:rPr>
          <w:b/>
          <w:bCs/>
          <w:kern w:val="2"/>
          <w:lang w:eastAsia="x-none"/>
        </w:rPr>
        <w:t xml:space="preserve">10. </w:t>
      </w:r>
      <w:r w:rsidR="00FE0B4F">
        <w:rPr>
          <w:b/>
          <w:bCs/>
          <w:kern w:val="2"/>
          <w:lang w:eastAsia="x-none"/>
        </w:rPr>
        <w:t>Приемка работ</w:t>
      </w:r>
    </w:p>
    <w:p w:rsidR="00600758" w:rsidRDefault="00617F42">
      <w:pPr>
        <w:tabs>
          <w:tab w:val="left" w:pos="720"/>
        </w:tabs>
        <w:jc w:val="both"/>
      </w:pPr>
      <w:r>
        <w:t>Оформляется актом приёма-передачи товара, подписанным обеими сторонами. При отказе одной из сторон от подписания акта в нем делается отметка об этом, и акт подписывается другой стороной.</w:t>
      </w:r>
    </w:p>
    <w:p w:rsidR="00FE0B4F" w:rsidRDefault="00FE0B4F">
      <w:pPr>
        <w:tabs>
          <w:tab w:val="left" w:pos="720"/>
        </w:tabs>
        <w:jc w:val="both"/>
        <w:rPr>
          <w:b/>
        </w:rPr>
      </w:pPr>
    </w:p>
    <w:p w:rsidR="00FE0B4F" w:rsidRDefault="00FE0B4F" w:rsidP="00FE0B4F">
      <w:pPr>
        <w:keepNext/>
        <w:widowControl w:val="0"/>
        <w:tabs>
          <w:tab w:val="left" w:pos="284"/>
        </w:tabs>
        <w:spacing w:line="360" w:lineRule="auto"/>
        <w:ind w:left="432" w:hanging="432"/>
        <w:jc w:val="center"/>
        <w:outlineLvl w:val="0"/>
        <w:rPr>
          <w:b/>
          <w:bCs/>
          <w:kern w:val="2"/>
          <w:lang w:val="x-none" w:eastAsia="x-none"/>
        </w:rPr>
      </w:pPr>
      <w:r>
        <w:rPr>
          <w:b/>
          <w:bCs/>
          <w:kern w:val="2"/>
          <w:lang w:eastAsia="x-none"/>
        </w:rPr>
        <w:t>11</w:t>
      </w:r>
      <w:r>
        <w:rPr>
          <w:b/>
          <w:bCs/>
          <w:kern w:val="2"/>
          <w:lang w:eastAsia="x-none"/>
        </w:rPr>
        <w:t xml:space="preserve">. </w:t>
      </w:r>
      <w:r>
        <w:rPr>
          <w:b/>
          <w:bCs/>
          <w:kern w:val="2"/>
          <w:lang w:eastAsia="x-none"/>
        </w:rPr>
        <w:t>Форма подачи предложения</w:t>
      </w:r>
      <w:r>
        <w:rPr>
          <w:b/>
          <w:bCs/>
          <w:kern w:val="2"/>
          <w:lang w:val="x-none" w:eastAsia="x-none"/>
        </w:rPr>
        <w:t>.</w:t>
      </w:r>
    </w:p>
    <w:tbl>
      <w:tblPr>
        <w:tblW w:w="9777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920"/>
        <w:gridCol w:w="3106"/>
        <w:gridCol w:w="2779"/>
        <w:gridCol w:w="2972"/>
      </w:tblGrid>
      <w:tr w:rsidR="00600758" w:rsidTr="00FE0B4F">
        <w:trPr>
          <w:trHeight w:val="726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CC99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106" w:type="dxa"/>
            <w:tcBorders>
              <w:top w:val="single" w:sz="4" w:space="0" w:color="000000"/>
              <w:right w:val="single" w:sz="4" w:space="0" w:color="000000"/>
            </w:tcBorders>
            <w:shd w:val="clear" w:color="000000" w:fill="FFCC99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Перечень работ</w:t>
            </w:r>
          </w:p>
        </w:tc>
        <w:tc>
          <w:tcPr>
            <w:tcW w:w="2779" w:type="dxa"/>
            <w:tcBorders>
              <w:top w:val="single" w:sz="4" w:space="0" w:color="000000"/>
              <w:right w:val="single" w:sz="4" w:space="0" w:color="000000"/>
            </w:tcBorders>
            <w:shd w:val="clear" w:color="000000" w:fill="FFCC99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выполнения</w:t>
            </w:r>
          </w:p>
        </w:tc>
        <w:tc>
          <w:tcPr>
            <w:tcW w:w="2972" w:type="dxa"/>
            <w:tcBorders>
              <w:top w:val="single" w:sz="4" w:space="0" w:color="000000"/>
              <w:right w:val="single" w:sz="4" w:space="0" w:color="000000"/>
            </w:tcBorders>
            <w:shd w:val="clear" w:color="000000" w:fill="FFCC99"/>
          </w:tcPr>
          <w:p w:rsidR="00600758" w:rsidRDefault="00600758">
            <w:pPr>
              <w:widowControl w:val="0"/>
              <w:jc w:val="center"/>
              <w:rPr>
                <w:b/>
                <w:bCs/>
              </w:rPr>
            </w:pPr>
          </w:p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Стоимость</w:t>
            </w:r>
          </w:p>
        </w:tc>
      </w:tr>
      <w:tr w:rsidR="00600758" w:rsidTr="00FE0B4F">
        <w:trPr>
          <w:trHeight w:val="58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раздела Медицинская технология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58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проектной документации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рабочей документации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275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дизайн проекта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конструктивных решений для усиления несущих конструкций под установку тяжелого оборудования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Обследование несущих конструкций и инженерных систем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Разработка проекта по устройству наружного лифта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Согласование в городских структурах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  <w:tr w:rsidR="00600758" w:rsidTr="00FE0B4F">
        <w:trPr>
          <w:trHeight w:val="46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0758" w:rsidRDefault="00617F42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17F42">
            <w:pPr>
              <w:widowControl w:val="0"/>
              <w:rPr>
                <w:b/>
              </w:rPr>
            </w:pPr>
            <w:r>
              <w:t>Авторский надзор</w:t>
            </w:r>
          </w:p>
        </w:tc>
        <w:tc>
          <w:tcPr>
            <w:tcW w:w="2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758" w:rsidRDefault="00600758">
            <w:pPr>
              <w:widowControl w:val="0"/>
              <w:jc w:val="center"/>
              <w:rPr>
                <w:b/>
              </w:rPr>
            </w:pPr>
          </w:p>
        </w:tc>
      </w:tr>
    </w:tbl>
    <w:p w:rsidR="00600758" w:rsidRDefault="00600758" w:rsidP="00FE0B4F">
      <w:pPr>
        <w:rPr>
          <w:rFonts w:eastAsia="Calibri"/>
          <w:b/>
          <w:lang w:eastAsia="en-US"/>
        </w:rPr>
      </w:pPr>
    </w:p>
    <w:sectPr w:rsidR="00600758">
      <w:pgSz w:w="11906" w:h="16838"/>
      <w:pgMar w:top="567" w:right="425" w:bottom="426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utch">
    <w:altName w:val="Times New Roman"/>
    <w:charset w:val="01"/>
    <w:family w:val="roman"/>
    <w:pitch w:val="variable"/>
  </w:font>
  <w:font w:name="Droid Sans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07479"/>
    <w:multiLevelType w:val="multilevel"/>
    <w:tmpl w:val="52866E5C"/>
    <w:lvl w:ilvl="0">
      <w:start w:val="1"/>
      <w:numFmt w:val="decimal"/>
      <w:lvlText w:val="%1."/>
      <w:lvlJc w:val="left"/>
      <w:pPr>
        <w:tabs>
          <w:tab w:val="num" w:pos="1068"/>
        </w:tabs>
        <w:ind w:left="821" w:hanging="113"/>
      </w:pPr>
    </w:lvl>
    <w:lvl w:ilvl="1">
      <w:start w:val="1"/>
      <w:numFmt w:val="decimal"/>
      <w:lvlText w:val="%1.%2."/>
      <w:lvlJc w:val="left"/>
      <w:pPr>
        <w:tabs>
          <w:tab w:val="num" w:pos="1968"/>
        </w:tabs>
        <w:ind w:left="1455" w:hanging="207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328"/>
        </w:tabs>
        <w:ind w:left="2112" w:hanging="504"/>
      </w:pPr>
    </w:lvl>
    <w:lvl w:ilvl="3">
      <w:start w:val="1"/>
      <w:numFmt w:val="none"/>
      <w:suff w:val="nothing"/>
      <w:lvlText w:val=""/>
      <w:lvlJc w:val="left"/>
      <w:pPr>
        <w:tabs>
          <w:tab w:val="num" w:pos="3048"/>
        </w:tabs>
        <w:ind w:left="2616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3768"/>
        </w:tabs>
        <w:ind w:left="3120" w:hanging="792"/>
      </w:pPr>
    </w:lvl>
    <w:lvl w:ilvl="5">
      <w:start w:val="1"/>
      <w:numFmt w:val="none"/>
      <w:suff w:val="nothing"/>
      <w:lvlText w:val=""/>
      <w:lvlJc w:val="left"/>
      <w:pPr>
        <w:tabs>
          <w:tab w:val="num" w:pos="4128"/>
        </w:tabs>
        <w:ind w:left="3624" w:hanging="936"/>
      </w:pPr>
    </w:lvl>
    <w:lvl w:ilvl="6">
      <w:start w:val="1"/>
      <w:numFmt w:val="none"/>
      <w:suff w:val="nothing"/>
      <w:lvlText w:val=""/>
      <w:lvlJc w:val="left"/>
      <w:pPr>
        <w:tabs>
          <w:tab w:val="num" w:pos="4848"/>
        </w:tabs>
        <w:ind w:left="4128" w:hanging="1080"/>
      </w:pPr>
    </w:lvl>
    <w:lvl w:ilvl="7">
      <w:start w:val="1"/>
      <w:numFmt w:val="none"/>
      <w:suff w:val="nothing"/>
      <w:lvlText w:val=""/>
      <w:lvlJc w:val="left"/>
      <w:pPr>
        <w:tabs>
          <w:tab w:val="num" w:pos="5568"/>
        </w:tabs>
        <w:ind w:left="4632" w:hanging="1224"/>
      </w:pPr>
    </w:lvl>
    <w:lvl w:ilvl="8">
      <w:start w:val="1"/>
      <w:numFmt w:val="none"/>
      <w:suff w:val="nothing"/>
      <w:lvlText w:val=""/>
      <w:lvlJc w:val="left"/>
      <w:pPr>
        <w:tabs>
          <w:tab w:val="num" w:pos="5928"/>
        </w:tabs>
        <w:ind w:left="5208" w:hanging="1440"/>
      </w:pPr>
    </w:lvl>
  </w:abstractNum>
  <w:abstractNum w:abstractNumId="1" w15:restartNumberingAfterBreak="0">
    <w:nsid w:val="0D7A430E"/>
    <w:multiLevelType w:val="multilevel"/>
    <w:tmpl w:val="501A7A9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32"/>
      </w:pPr>
    </w:lvl>
    <w:lvl w:ilvl="2">
      <w:start w:val="1"/>
      <w:numFmt w:val="decimal"/>
      <w:lvlText w:val="%1.%2.%3."/>
      <w:lvlJc w:val="left"/>
      <w:pPr>
        <w:tabs>
          <w:tab w:val="num" w:pos="1788"/>
        </w:tabs>
        <w:ind w:left="1572" w:hanging="504"/>
      </w:pPr>
    </w:lvl>
    <w:lvl w:ilvl="3">
      <w:start w:val="1"/>
      <w:numFmt w:val="decimal"/>
      <w:lvlText w:val="%1.%2.%3.%4."/>
      <w:lvlJc w:val="left"/>
      <w:pPr>
        <w:tabs>
          <w:tab w:val="num" w:pos="2148"/>
        </w:tabs>
        <w:ind w:left="1716" w:hanging="648"/>
      </w:pPr>
    </w:lvl>
    <w:lvl w:ilvl="4">
      <w:start w:val="1"/>
      <w:numFmt w:val="decimal"/>
      <w:lvlText w:val="%1.%2.%3.%4.%5."/>
      <w:lvlJc w:val="left"/>
      <w:pPr>
        <w:tabs>
          <w:tab w:val="num" w:pos="2148"/>
        </w:tabs>
        <w:ind w:left="1860" w:hanging="792"/>
      </w:pPr>
    </w:lvl>
    <w:lvl w:ilvl="5">
      <w:start w:val="1"/>
      <w:numFmt w:val="decimal"/>
      <w:lvlText w:val="%1.%2.%3.%4.%5.%6."/>
      <w:lvlJc w:val="left"/>
      <w:pPr>
        <w:tabs>
          <w:tab w:val="num" w:pos="2508"/>
        </w:tabs>
        <w:ind w:left="2004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39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</w:lvl>
  </w:abstractNum>
  <w:abstractNum w:abstractNumId="2" w15:restartNumberingAfterBreak="0">
    <w:nsid w:val="0FF9775D"/>
    <w:multiLevelType w:val="multilevel"/>
    <w:tmpl w:val="2DA218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3" w15:restartNumberingAfterBreak="0">
    <w:nsid w:val="1DF92319"/>
    <w:multiLevelType w:val="multilevel"/>
    <w:tmpl w:val="08A0410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1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2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1EB1343B"/>
    <w:multiLevelType w:val="multilevel"/>
    <w:tmpl w:val="D64A4C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E37B71"/>
    <w:multiLevelType w:val="multilevel"/>
    <w:tmpl w:val="D706856E"/>
    <w:lvl w:ilvl="0">
      <w:start w:val="1"/>
      <w:numFmt w:val="decimal"/>
      <w:pStyle w:val="Normalnumbered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3873A48"/>
    <w:multiLevelType w:val="multilevel"/>
    <w:tmpl w:val="52BEB5E2"/>
    <w:lvl w:ilvl="0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89"/>
        </w:tabs>
        <w:ind w:left="22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F81DAE"/>
    <w:multiLevelType w:val="multilevel"/>
    <w:tmpl w:val="BA304F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36C72662"/>
    <w:multiLevelType w:val="multilevel"/>
    <w:tmpl w:val="4F5876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3C5D6B6D"/>
    <w:multiLevelType w:val="multilevel"/>
    <w:tmpl w:val="FC44435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0" w15:restartNumberingAfterBreak="0">
    <w:nsid w:val="3D21486B"/>
    <w:multiLevelType w:val="multilevel"/>
    <w:tmpl w:val="D53022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DA71315"/>
    <w:multiLevelType w:val="multilevel"/>
    <w:tmpl w:val="902090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E541417"/>
    <w:multiLevelType w:val="multilevel"/>
    <w:tmpl w:val="C590C5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60A60B52"/>
    <w:multiLevelType w:val="multilevel"/>
    <w:tmpl w:val="DCDA329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1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2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66A056D0"/>
    <w:multiLevelType w:val="multilevel"/>
    <w:tmpl w:val="6D3C1DE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5" w15:restartNumberingAfterBreak="0">
    <w:nsid w:val="6AE76C61"/>
    <w:multiLevelType w:val="multilevel"/>
    <w:tmpl w:val="3E548F98"/>
    <w:lvl w:ilvl="0">
      <w:start w:val="1"/>
      <w:numFmt w:val="bullet"/>
      <w:pStyle w:val="Normalbullets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89"/>
        </w:tabs>
        <w:ind w:left="22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14"/>
  </w:num>
  <w:num w:numId="10">
    <w:abstractNumId w:val="15"/>
  </w:num>
  <w:num w:numId="11">
    <w:abstractNumId w:val="2"/>
  </w:num>
  <w:num w:numId="12">
    <w:abstractNumId w:val="10"/>
  </w:num>
  <w:num w:numId="13">
    <w:abstractNumId w:val="9"/>
  </w:num>
  <w:num w:numId="14">
    <w:abstractNumId w:val="12"/>
  </w:num>
  <w:num w:numId="15">
    <w:abstractNumId w:val="8"/>
  </w:num>
  <w:num w:numId="16">
    <w:abstractNumId w:val="2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58"/>
    <w:rsid w:val="000D1199"/>
    <w:rsid w:val="003A459E"/>
    <w:rsid w:val="00600758"/>
    <w:rsid w:val="00617F42"/>
    <w:rsid w:val="007504C4"/>
    <w:rsid w:val="008364F1"/>
    <w:rsid w:val="00A3038F"/>
    <w:rsid w:val="00B83C4C"/>
    <w:rsid w:val="00CC76B8"/>
    <w:rsid w:val="00ED15D1"/>
    <w:rsid w:val="00F67001"/>
    <w:rsid w:val="00FE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7B8A"/>
  <w15:docId w15:val="{041DE6F2-4A14-4B47-88B9-CE905361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6A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6A6F"/>
    <w:pPr>
      <w:keepNext/>
      <w:ind w:left="360"/>
      <w:jc w:val="both"/>
      <w:outlineLvl w:val="0"/>
    </w:pPr>
    <w:rPr>
      <w:b/>
    </w:rPr>
  </w:style>
  <w:style w:type="paragraph" w:styleId="2">
    <w:name w:val="heading 2"/>
    <w:basedOn w:val="a"/>
    <w:next w:val="a"/>
    <w:uiPriority w:val="9"/>
    <w:qFormat/>
    <w:rsid w:val="00836A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qFormat/>
    <w:rsid w:val="00836A6F"/>
    <w:pPr>
      <w:keepNext/>
      <w:spacing w:before="240" w:after="60"/>
      <w:outlineLvl w:val="2"/>
    </w:pPr>
    <w:rPr>
      <w:rFonts w:ascii="Arial" w:hAnsi="Arial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836A6F"/>
    <w:pPr>
      <w:keepNext/>
      <w:spacing w:line="360" w:lineRule="auto"/>
      <w:ind w:firstLine="709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836A6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36A6F"/>
    <w:pPr>
      <w:keepNext/>
      <w:spacing w:line="360" w:lineRule="auto"/>
      <w:outlineLvl w:val="5"/>
    </w:pPr>
    <w:rPr>
      <w:rFonts w:ascii="Calibri" w:hAnsi="Calibri"/>
      <w:b/>
      <w:b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836A6F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qFormat/>
    <w:rsid w:val="00836A6F"/>
    <w:pPr>
      <w:keepNext/>
      <w:spacing w:line="360" w:lineRule="auto"/>
      <w:ind w:firstLine="709"/>
      <w:jc w:val="right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unhideWhenUsed/>
    <w:qFormat/>
    <w:rsid w:val="00836A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36A6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20">
    <w:name w:val="Заголовок 2 Знак"/>
    <w:basedOn w:val="a0"/>
    <w:uiPriority w:val="9"/>
    <w:qFormat/>
    <w:rsid w:val="00836A6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uiPriority w:val="9"/>
    <w:qFormat/>
    <w:rsid w:val="00836A6F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qFormat/>
    <w:rsid w:val="00836A6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qFormat/>
    <w:rsid w:val="00836A6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qFormat/>
    <w:rsid w:val="00836A6F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qFormat/>
    <w:rsid w:val="00836A6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qFormat/>
    <w:rsid w:val="00836A6F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qFormat/>
    <w:rsid w:val="00836A6F"/>
    <w:rPr>
      <w:rFonts w:ascii="Cambria" w:eastAsia="Times New Roman" w:hAnsi="Cambria" w:cs="Times New Roman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qFormat/>
    <w:rsid w:val="00836A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3">
    <w:name w:val="Основной текст с отступом Знак"/>
    <w:basedOn w:val="a0"/>
    <w:uiPriority w:val="99"/>
    <w:qFormat/>
    <w:rsid w:val="00836A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qFormat/>
    <w:rsid w:val="00836A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Знак"/>
    <w:basedOn w:val="a0"/>
    <w:qFormat/>
    <w:rsid w:val="00836A6F"/>
    <w:rPr>
      <w:rFonts w:ascii="Consolas" w:eastAsia="Calibri" w:hAnsi="Consolas" w:cs="Times New Roman"/>
      <w:sz w:val="21"/>
      <w:szCs w:val="21"/>
    </w:rPr>
  </w:style>
  <w:style w:type="character" w:customStyle="1" w:styleId="23">
    <w:name w:val="Основной текст 2 Знак"/>
    <w:basedOn w:val="a0"/>
    <w:link w:val="23"/>
    <w:uiPriority w:val="99"/>
    <w:qFormat/>
    <w:rsid w:val="00836A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Заголовок Знак"/>
    <w:basedOn w:val="a0"/>
    <w:qFormat/>
    <w:rsid w:val="00836A6F"/>
    <w:rPr>
      <w:rFonts w:ascii="Dutch" w:eastAsia="Times New Roman" w:hAnsi="Dutch" w:cs="Times New Roman"/>
      <w:b/>
      <w:sz w:val="28"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qFormat/>
    <w:rsid w:val="00836A6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-">
    <w:name w:val="Интернет-ссылка"/>
    <w:uiPriority w:val="99"/>
    <w:rsid w:val="00836A6F"/>
    <w:rPr>
      <w:rFonts w:cs="Times New Roman"/>
      <w:color w:val="0000FF"/>
      <w:u w:val="single"/>
    </w:rPr>
  </w:style>
  <w:style w:type="character" w:styleId="a7">
    <w:name w:val="page number"/>
    <w:uiPriority w:val="99"/>
    <w:qFormat/>
    <w:rsid w:val="00836A6F"/>
    <w:rPr>
      <w:rFonts w:cs="Times New Roman"/>
    </w:rPr>
  </w:style>
  <w:style w:type="character" w:customStyle="1" w:styleId="a8">
    <w:name w:val="Верхний колонтитул Знак"/>
    <w:basedOn w:val="a0"/>
    <w:uiPriority w:val="99"/>
    <w:qFormat/>
    <w:rsid w:val="00836A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3">
    <w:name w:val="Основной текст с отступом 3 Знак"/>
    <w:basedOn w:val="a0"/>
    <w:link w:val="33"/>
    <w:uiPriority w:val="99"/>
    <w:qFormat/>
    <w:rsid w:val="00836A6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uiPriority w:val="99"/>
    <w:qFormat/>
    <w:rsid w:val="00836A6F"/>
    <w:rPr>
      <w:rFonts w:ascii="Times New Roman" w:eastAsia="Times New Roman" w:hAnsi="Times New Roman" w:cs="Times New Roman"/>
      <w:sz w:val="0"/>
      <w:szCs w:val="0"/>
      <w:lang w:val="x-none" w:eastAsia="x-none"/>
    </w:rPr>
  </w:style>
  <w:style w:type="character" w:customStyle="1" w:styleId="aa">
    <w:name w:val="Схема документа Знак"/>
    <w:basedOn w:val="a0"/>
    <w:uiPriority w:val="99"/>
    <w:qFormat/>
    <w:rsid w:val="00836A6F"/>
    <w:rPr>
      <w:rFonts w:ascii="Times New Roman" w:eastAsia="Times New Roman" w:hAnsi="Times New Roman" w:cs="Times New Roman"/>
      <w:sz w:val="0"/>
      <w:szCs w:val="0"/>
      <w:shd w:val="clear" w:color="auto" w:fill="000080"/>
      <w:lang w:val="x-none" w:eastAsia="x-none"/>
    </w:rPr>
  </w:style>
  <w:style w:type="character" w:customStyle="1" w:styleId="ab">
    <w:name w:val="Нижний колонтитул Знак"/>
    <w:basedOn w:val="a0"/>
    <w:uiPriority w:val="99"/>
    <w:qFormat/>
    <w:rsid w:val="00836A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Strong"/>
    <w:uiPriority w:val="22"/>
    <w:qFormat/>
    <w:rsid w:val="00836A6F"/>
    <w:rPr>
      <w:b/>
      <w:bCs/>
    </w:rPr>
  </w:style>
  <w:style w:type="character" w:customStyle="1" w:styleId="apple-converted-space">
    <w:name w:val="apple-converted-space"/>
    <w:qFormat/>
    <w:rsid w:val="00836A6F"/>
  </w:style>
  <w:style w:type="character" w:styleId="ad">
    <w:name w:val="line number"/>
    <w:basedOn w:val="a0"/>
    <w:uiPriority w:val="99"/>
    <w:semiHidden/>
    <w:unhideWhenUsed/>
    <w:qFormat/>
    <w:rsid w:val="00596A2D"/>
  </w:style>
  <w:style w:type="paragraph" w:styleId="ae">
    <w:name w:val="Title"/>
    <w:basedOn w:val="a"/>
    <w:next w:val="af"/>
    <w:qFormat/>
    <w:rsid w:val="00836A6F"/>
    <w:pPr>
      <w:jc w:val="center"/>
    </w:pPr>
    <w:rPr>
      <w:rFonts w:ascii="Dutch" w:hAnsi="Dutch"/>
      <w:b/>
      <w:sz w:val="28"/>
      <w:szCs w:val="20"/>
    </w:rPr>
  </w:style>
  <w:style w:type="paragraph" w:styleId="af">
    <w:name w:val="Body Text"/>
    <w:basedOn w:val="a"/>
    <w:uiPriority w:val="99"/>
    <w:rsid w:val="00836A6F"/>
    <w:pPr>
      <w:jc w:val="both"/>
    </w:pPr>
  </w:style>
  <w:style w:type="paragraph" w:styleId="af0">
    <w:name w:val="List"/>
    <w:basedOn w:val="af"/>
    <w:rPr>
      <w:rFonts w:cs="Droid Sans Devanagari"/>
    </w:rPr>
  </w:style>
  <w:style w:type="paragraph" w:styleId="af1">
    <w:name w:val="caption"/>
    <w:basedOn w:val="a"/>
    <w:next w:val="a"/>
    <w:uiPriority w:val="99"/>
    <w:qFormat/>
    <w:rsid w:val="00836A6F"/>
    <w:pPr>
      <w:jc w:val="right"/>
    </w:pPr>
    <w:rPr>
      <w:sz w:val="28"/>
    </w:rPr>
  </w:style>
  <w:style w:type="paragraph" w:styleId="af2">
    <w:name w:val="index heading"/>
    <w:basedOn w:val="a"/>
    <w:qFormat/>
    <w:pPr>
      <w:suppressLineNumbers/>
    </w:pPr>
    <w:rPr>
      <w:rFonts w:cs="Droid Sans Devanagari"/>
    </w:rPr>
  </w:style>
  <w:style w:type="paragraph" w:styleId="22">
    <w:name w:val="Body Text Indent 2"/>
    <w:basedOn w:val="a"/>
    <w:link w:val="21"/>
    <w:uiPriority w:val="99"/>
    <w:qFormat/>
    <w:rsid w:val="00836A6F"/>
    <w:pPr>
      <w:ind w:left="426" w:hanging="426"/>
    </w:pPr>
    <w:rPr>
      <w:sz w:val="20"/>
      <w:szCs w:val="20"/>
    </w:rPr>
  </w:style>
  <w:style w:type="paragraph" w:styleId="af3">
    <w:name w:val="Body Text Indent"/>
    <w:basedOn w:val="a"/>
    <w:uiPriority w:val="99"/>
    <w:rsid w:val="00836A6F"/>
    <w:pPr>
      <w:ind w:firstLine="708"/>
    </w:pPr>
    <w:rPr>
      <w:szCs w:val="20"/>
    </w:rPr>
  </w:style>
  <w:style w:type="paragraph" w:styleId="af4">
    <w:name w:val="Plain Text"/>
    <w:basedOn w:val="a"/>
    <w:unhideWhenUsed/>
    <w:qFormat/>
    <w:rsid w:val="00836A6F"/>
    <w:rPr>
      <w:rFonts w:ascii="Consolas" w:eastAsia="Calibri" w:hAnsi="Consolas"/>
      <w:sz w:val="21"/>
      <w:szCs w:val="21"/>
      <w:lang w:eastAsia="en-US"/>
    </w:rPr>
  </w:style>
  <w:style w:type="paragraph" w:styleId="24">
    <w:name w:val="Body Text 2"/>
    <w:basedOn w:val="a"/>
    <w:uiPriority w:val="99"/>
    <w:qFormat/>
    <w:rsid w:val="00836A6F"/>
    <w:pPr>
      <w:spacing w:after="120" w:line="480" w:lineRule="auto"/>
    </w:pPr>
  </w:style>
  <w:style w:type="paragraph" w:styleId="af5">
    <w:name w:val="No Spacing"/>
    <w:uiPriority w:val="1"/>
    <w:qFormat/>
    <w:rsid w:val="00836A6F"/>
    <w:rPr>
      <w:rFonts w:cs="Times New Roman"/>
    </w:rPr>
  </w:style>
  <w:style w:type="paragraph" w:styleId="32">
    <w:name w:val="Body Text 3"/>
    <w:basedOn w:val="a"/>
    <w:link w:val="31"/>
    <w:uiPriority w:val="99"/>
    <w:qFormat/>
    <w:rsid w:val="00836A6F"/>
    <w:pPr>
      <w:spacing w:after="120"/>
    </w:pPr>
    <w:rPr>
      <w:sz w:val="16"/>
      <w:szCs w:val="16"/>
    </w:rPr>
  </w:style>
  <w:style w:type="paragraph" w:customStyle="1" w:styleId="af6">
    <w:name w:val="Верхний и нижний колонтитулы"/>
    <w:basedOn w:val="a"/>
    <w:qFormat/>
  </w:style>
  <w:style w:type="paragraph" w:styleId="af7">
    <w:name w:val="header"/>
    <w:basedOn w:val="a"/>
    <w:uiPriority w:val="99"/>
    <w:rsid w:val="00836A6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34">
    <w:name w:val="Body Text Indent 3"/>
    <w:basedOn w:val="a"/>
    <w:uiPriority w:val="99"/>
    <w:qFormat/>
    <w:rsid w:val="00836A6F"/>
    <w:pPr>
      <w:ind w:firstLine="709"/>
      <w:jc w:val="center"/>
    </w:pPr>
    <w:rPr>
      <w:sz w:val="16"/>
      <w:szCs w:val="16"/>
      <w:lang w:val="x-none" w:eastAsia="x-none"/>
    </w:rPr>
  </w:style>
  <w:style w:type="paragraph" w:customStyle="1" w:styleId="af8">
    <w:name w:val="Подпункты"/>
    <w:basedOn w:val="af3"/>
    <w:uiPriority w:val="99"/>
    <w:qFormat/>
    <w:rsid w:val="00836A6F"/>
    <w:pPr>
      <w:tabs>
        <w:tab w:val="left" w:pos="1134"/>
      </w:tabs>
      <w:spacing w:line="360" w:lineRule="auto"/>
      <w:ind w:firstLine="720"/>
      <w:jc w:val="both"/>
    </w:pPr>
    <w:rPr>
      <w:lang w:val="x-none" w:eastAsia="x-none"/>
    </w:rPr>
  </w:style>
  <w:style w:type="paragraph" w:customStyle="1" w:styleId="210">
    <w:name w:val="Основной текст 21"/>
    <w:basedOn w:val="a"/>
    <w:uiPriority w:val="99"/>
    <w:qFormat/>
    <w:rsid w:val="00836A6F"/>
    <w:pPr>
      <w:ind w:firstLine="851"/>
      <w:jc w:val="both"/>
    </w:pPr>
    <w:rPr>
      <w:szCs w:val="20"/>
    </w:rPr>
  </w:style>
  <w:style w:type="paragraph" w:styleId="af9">
    <w:name w:val="Balloon Text"/>
    <w:basedOn w:val="a"/>
    <w:uiPriority w:val="99"/>
    <w:qFormat/>
    <w:rsid w:val="00836A6F"/>
    <w:rPr>
      <w:sz w:val="0"/>
      <w:szCs w:val="0"/>
      <w:lang w:val="x-none" w:eastAsia="x-none"/>
    </w:rPr>
  </w:style>
  <w:style w:type="paragraph" w:styleId="afa">
    <w:name w:val="Document Map"/>
    <w:basedOn w:val="a"/>
    <w:uiPriority w:val="99"/>
    <w:qFormat/>
    <w:rsid w:val="00836A6F"/>
    <w:pPr>
      <w:shd w:val="clear" w:color="auto" w:fill="000080"/>
    </w:pPr>
    <w:rPr>
      <w:sz w:val="0"/>
      <w:szCs w:val="0"/>
      <w:lang w:val="x-none" w:eastAsia="x-none"/>
    </w:rPr>
  </w:style>
  <w:style w:type="paragraph" w:styleId="afb">
    <w:name w:val="List Paragraph"/>
    <w:basedOn w:val="a"/>
    <w:uiPriority w:val="34"/>
    <w:qFormat/>
    <w:rsid w:val="00836A6F"/>
    <w:pPr>
      <w:ind w:left="720"/>
      <w:contextualSpacing/>
    </w:pPr>
  </w:style>
  <w:style w:type="paragraph" w:customStyle="1" w:styleId="afc">
    <w:name w:val="Обычный текст"/>
    <w:basedOn w:val="32"/>
    <w:qFormat/>
    <w:rsid w:val="00836A6F"/>
    <w:rPr>
      <w:lang w:val="x-none" w:eastAsia="x-none"/>
    </w:rPr>
  </w:style>
  <w:style w:type="paragraph" w:styleId="afd">
    <w:name w:val="footer"/>
    <w:basedOn w:val="a"/>
    <w:uiPriority w:val="99"/>
    <w:unhideWhenUsed/>
    <w:rsid w:val="00836A6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fe">
    <w:name w:val="Normal (Web)"/>
    <w:basedOn w:val="a"/>
    <w:qFormat/>
    <w:rsid w:val="00836A6F"/>
    <w:pPr>
      <w:spacing w:beforeAutospacing="1" w:afterAutospacing="1"/>
    </w:pPr>
  </w:style>
  <w:style w:type="paragraph" w:customStyle="1" w:styleId="TitleCenteredBig">
    <w:name w:val="Title Centered Big"/>
    <w:basedOn w:val="a"/>
    <w:qFormat/>
    <w:rsid w:val="00836A6F"/>
    <w:pPr>
      <w:jc w:val="center"/>
    </w:pPr>
    <w:rPr>
      <w:b/>
      <w:bCs/>
      <w:sz w:val="36"/>
      <w:szCs w:val="20"/>
    </w:rPr>
  </w:style>
  <w:style w:type="paragraph" w:customStyle="1" w:styleId="Normalwithfirststringindent">
    <w:name w:val="Normal with first string indent"/>
    <w:basedOn w:val="a"/>
    <w:qFormat/>
    <w:rsid w:val="00836A6F"/>
    <w:pPr>
      <w:ind w:left="284" w:firstLine="283"/>
    </w:pPr>
    <w:rPr>
      <w:sz w:val="22"/>
      <w:szCs w:val="20"/>
    </w:rPr>
  </w:style>
  <w:style w:type="paragraph" w:customStyle="1" w:styleId="Normalnumbered">
    <w:name w:val="Normal numbered"/>
    <w:basedOn w:val="a"/>
    <w:autoRedefine/>
    <w:qFormat/>
    <w:rsid w:val="00836A6F"/>
    <w:pPr>
      <w:numPr>
        <w:numId w:val="7"/>
      </w:numPr>
      <w:spacing w:before="20" w:after="20"/>
    </w:pPr>
    <w:rPr>
      <w:sz w:val="22"/>
      <w:szCs w:val="20"/>
    </w:rPr>
  </w:style>
  <w:style w:type="paragraph" w:customStyle="1" w:styleId="Normalbullets">
    <w:name w:val="Normal bullets"/>
    <w:basedOn w:val="Normalnumbered"/>
    <w:qFormat/>
    <w:rsid w:val="00836A6F"/>
    <w:pPr>
      <w:numPr>
        <w:numId w:val="10"/>
      </w:numPr>
      <w:jc w:val="both"/>
    </w:pPr>
    <w:rPr>
      <w:b/>
      <w:bCs/>
      <w:color w:val="FF0000"/>
    </w:rPr>
  </w:style>
  <w:style w:type="paragraph" w:customStyle="1" w:styleId="Default">
    <w:name w:val="Default"/>
    <w:basedOn w:val="a"/>
    <w:qFormat/>
    <w:rsid w:val="00CF2708"/>
    <w:rPr>
      <w:rFonts w:eastAsiaTheme="minorHAnsi"/>
      <w:color w:val="000000"/>
      <w:lang w:eastAsia="en-US"/>
    </w:rPr>
  </w:style>
  <w:style w:type="numbering" w:customStyle="1" w:styleId="aff">
    <w:name w:val="Стиль маркированный"/>
    <w:qFormat/>
    <w:rsid w:val="00836A6F"/>
  </w:style>
  <w:style w:type="numbering" w:styleId="111111">
    <w:name w:val="Outline List 2"/>
    <w:qFormat/>
    <w:rsid w:val="00836A6F"/>
  </w:style>
  <w:style w:type="table" w:styleId="aff0">
    <w:name w:val="Table Grid"/>
    <w:basedOn w:val="a1"/>
    <w:uiPriority w:val="99"/>
    <w:rsid w:val="00836A6F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D64D-BA95-414C-A8FD-57E706ED1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22</Pages>
  <Words>7145</Words>
  <Characters>40730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Анатолий Иванович</dc:creator>
  <dc:description/>
  <cp:lastModifiedBy>Сорокоумова Елена Андреевна</cp:lastModifiedBy>
  <cp:revision>3</cp:revision>
  <dcterms:created xsi:type="dcterms:W3CDTF">2020-12-21T16:45:00Z</dcterms:created>
  <dcterms:modified xsi:type="dcterms:W3CDTF">2020-12-21T17:36:00Z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